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ED97" w14:textId="4058DC15" w:rsidR="005D7A61" w:rsidRPr="0032793B" w:rsidRDefault="000B775C" w:rsidP="00A81F62">
      <w:pPr>
        <w:pStyle w:val="Heading1"/>
        <w:rPr>
          <w:rFonts w:ascii="RN House Sans Regular" w:hAnsi="RN House Sans Regular"/>
        </w:rPr>
      </w:pPr>
      <w:r>
        <w:rPr>
          <w:rFonts w:ascii="RN House Sans Regular" w:hAnsi="RN House Sans Regular"/>
        </w:rPr>
        <w:t>Press Release</w:t>
      </w:r>
      <w:r w:rsidR="000A5177" w:rsidRPr="0032793B">
        <w:rPr>
          <w:rFonts w:ascii="RN House Sans Regular" w:hAnsi="RN House Sans Regular"/>
        </w:rPr>
        <w:t xml:space="preserve"> Article Request</w:t>
      </w:r>
    </w:p>
    <w:tbl>
      <w:tblPr>
        <w:tblStyle w:val="TableGrid"/>
        <w:tblW w:w="0" w:type="auto"/>
        <w:tblLook w:val="04A0" w:firstRow="1" w:lastRow="0" w:firstColumn="1" w:lastColumn="0" w:noHBand="0" w:noVBand="1"/>
      </w:tblPr>
      <w:tblGrid>
        <w:gridCol w:w="3823"/>
        <w:gridCol w:w="3260"/>
      </w:tblGrid>
      <w:tr w:rsidR="00E6149F" w:rsidRPr="0032793B" w14:paraId="7895F81E" w14:textId="77777777" w:rsidTr="1D1C416C">
        <w:trPr>
          <w:trHeight w:val="287"/>
        </w:trPr>
        <w:tc>
          <w:tcPr>
            <w:tcW w:w="3823" w:type="dxa"/>
            <w:shd w:val="clear" w:color="auto" w:fill="A5A5A5" w:themeFill="accent3"/>
          </w:tcPr>
          <w:p w14:paraId="7B14A03D" w14:textId="04238333" w:rsidR="00E6149F" w:rsidRPr="0032793B" w:rsidRDefault="00320597" w:rsidP="00013E81">
            <w:pPr>
              <w:rPr>
                <w:rFonts w:ascii="RN House Sans Regular" w:hAnsi="RN House Sans Regular"/>
                <w:b/>
                <w:bCs/>
                <w:color w:val="FFFFFF" w:themeColor="background1"/>
              </w:rPr>
            </w:pPr>
            <w:r>
              <w:rPr>
                <w:rFonts w:ascii="RN House Sans Regular" w:hAnsi="RN House Sans Regular"/>
                <w:b/>
                <w:bCs/>
                <w:color w:val="FFFFFF" w:themeColor="background1"/>
              </w:rPr>
              <w:t>Sign off contact</w:t>
            </w:r>
          </w:p>
        </w:tc>
        <w:tc>
          <w:tcPr>
            <w:tcW w:w="3260" w:type="dxa"/>
          </w:tcPr>
          <w:p w14:paraId="615442DD" w14:textId="79799875" w:rsidR="00E6149F" w:rsidRPr="0032793B" w:rsidRDefault="00FA2CC8" w:rsidP="00013E81">
            <w:pPr>
              <w:rPr>
                <w:rFonts w:ascii="RN House Sans Regular" w:hAnsi="RN House Sans Regular"/>
              </w:rPr>
            </w:pPr>
            <w:r>
              <w:rPr>
                <w:rFonts w:ascii="RN House Sans Regular" w:hAnsi="RN House Sans Regular"/>
              </w:rPr>
              <w:t>Jonthan.rennie@natwest.com</w:t>
            </w:r>
          </w:p>
        </w:tc>
      </w:tr>
      <w:tr w:rsidR="007E378C" w:rsidRPr="0032793B" w14:paraId="513C1D20" w14:textId="77777777" w:rsidTr="1D1C416C">
        <w:trPr>
          <w:trHeight w:val="287"/>
        </w:trPr>
        <w:tc>
          <w:tcPr>
            <w:tcW w:w="3823" w:type="dxa"/>
            <w:shd w:val="clear" w:color="auto" w:fill="A5A5A5" w:themeFill="accent3"/>
          </w:tcPr>
          <w:p w14:paraId="49179500" w14:textId="5460FAE1" w:rsidR="007E378C" w:rsidRDefault="007E378C" w:rsidP="00013E81">
            <w:pPr>
              <w:rPr>
                <w:rFonts w:ascii="RN House Sans Regular" w:hAnsi="RN House Sans Regular"/>
                <w:b/>
                <w:bCs/>
                <w:color w:val="FFFFFF" w:themeColor="background1"/>
              </w:rPr>
            </w:pPr>
            <w:r>
              <w:rPr>
                <w:rFonts w:ascii="RN House Sans Regular" w:hAnsi="RN House Sans Regular"/>
                <w:b/>
                <w:bCs/>
                <w:color w:val="FFFFFF" w:themeColor="background1"/>
              </w:rPr>
              <w:t>Sign off email</w:t>
            </w:r>
          </w:p>
        </w:tc>
        <w:tc>
          <w:tcPr>
            <w:tcW w:w="3260" w:type="dxa"/>
          </w:tcPr>
          <w:p w14:paraId="28BC0C99" w14:textId="247B7F73" w:rsidR="007E378C" w:rsidRPr="0032793B" w:rsidRDefault="00FA2CC8" w:rsidP="00013E81">
            <w:pPr>
              <w:rPr>
                <w:rFonts w:ascii="RN House Sans Regular" w:hAnsi="RN House Sans Regular"/>
              </w:rPr>
            </w:pPr>
            <w:r>
              <w:rPr>
                <w:rFonts w:ascii="RN House Sans Regular" w:hAnsi="RN House Sans Regular"/>
              </w:rPr>
              <w:t>Jonthan.rennie@natwest.com</w:t>
            </w:r>
          </w:p>
        </w:tc>
      </w:tr>
    </w:tbl>
    <w:p w14:paraId="2F8EEC83" w14:textId="6DE5BFF4" w:rsidR="00E6149F" w:rsidRDefault="00E6149F" w:rsidP="00E6149F"/>
    <w:p w14:paraId="45781DE6" w14:textId="5DEB8660" w:rsidR="00B92086" w:rsidRPr="0032793B" w:rsidRDefault="00643632" w:rsidP="008E7D83">
      <w:pPr>
        <w:pStyle w:val="Heading2"/>
        <w:rPr>
          <w:rFonts w:ascii="RN House Sans Regular" w:hAnsi="RN House Sans Regular"/>
        </w:rPr>
      </w:pPr>
      <w:r w:rsidRPr="0032793B">
        <w:rPr>
          <w:rFonts w:ascii="RN House Sans Regular" w:hAnsi="RN House Sans Regular"/>
        </w:rPr>
        <w:t>Article Properties</w:t>
      </w:r>
    </w:p>
    <w:tbl>
      <w:tblPr>
        <w:tblStyle w:val="TableGrid"/>
        <w:tblW w:w="0" w:type="auto"/>
        <w:tblLook w:val="04A0" w:firstRow="1" w:lastRow="0" w:firstColumn="1" w:lastColumn="0" w:noHBand="0" w:noVBand="1"/>
      </w:tblPr>
      <w:tblGrid>
        <w:gridCol w:w="3823"/>
        <w:gridCol w:w="3260"/>
      </w:tblGrid>
      <w:tr w:rsidR="00031F98" w:rsidRPr="0032793B" w14:paraId="3D7776FE" w14:textId="77777777" w:rsidTr="008F3B9B">
        <w:trPr>
          <w:trHeight w:val="287"/>
        </w:trPr>
        <w:tc>
          <w:tcPr>
            <w:tcW w:w="3823" w:type="dxa"/>
            <w:shd w:val="clear" w:color="auto" w:fill="F50056"/>
          </w:tcPr>
          <w:p w14:paraId="25998088" w14:textId="570CF7BE" w:rsidR="00031F98" w:rsidRPr="0032793B" w:rsidRDefault="00031F98" w:rsidP="005D7A61">
            <w:pPr>
              <w:rPr>
                <w:rFonts w:ascii="RN House Sans Regular" w:hAnsi="RN House Sans Regular"/>
                <w:b/>
                <w:bCs/>
                <w:color w:val="FFFFFF" w:themeColor="background1"/>
              </w:rPr>
            </w:pPr>
            <w:r w:rsidRPr="0032793B">
              <w:rPr>
                <w:rFonts w:ascii="RN House Sans Regular" w:hAnsi="RN House Sans Regular"/>
                <w:b/>
                <w:bCs/>
                <w:color w:val="FFFFFF" w:themeColor="background1"/>
              </w:rPr>
              <w:t>Article Theme</w:t>
            </w:r>
          </w:p>
        </w:tc>
        <w:sdt>
          <w:sdtPr>
            <w:rPr>
              <w:rFonts w:ascii="RN House Sans Regular" w:hAnsi="RN House Sans Regular"/>
            </w:rPr>
            <w:alias w:val="Select theme"/>
            <w:tag w:val="Select theme"/>
            <w:id w:val="606776925"/>
            <w:placeholder>
              <w:docPart w:val="FC541EE8CE0A4FBF835259CF1FA47E63"/>
            </w:placeholder>
            <w:dropDownList>
              <w:listItem w:value="Choose an item."/>
              <w:listItem w:displayText="Climate" w:value="Climate"/>
              <w:listItem w:displayText="Enterprise" w:value="Enterprise"/>
              <w:listItem w:displayText="Financial capability and Learning" w:value="Financial capability and Learning"/>
              <w:listItem w:displayText="Financial Reporting" w:value="Financial Reporting"/>
              <w:listItem w:displayText="ESG" w:value="ESG"/>
              <w:listItem w:displayText="Our Updates" w:value="Our Updates"/>
              <w:listItem w:displayText="Economic Analysis" w:value="Economic Analysis"/>
              <w:listItem w:displayText="Diversity, Equity &amp; Inclusion" w:value="Diversity, Equity &amp; Inclusion"/>
              <w:listItem w:displayText="Data &amp; Technology" w:value="Data &amp; Technology"/>
              <w:listItem w:displayText="Innovation &amp; Partnerships" w:value="Innovation &amp; Partnerships"/>
              <w:listItem w:displayText="Community &amp; Culture" w:value="Community &amp; Culture"/>
            </w:dropDownList>
          </w:sdtPr>
          <w:sdtEndPr/>
          <w:sdtContent>
            <w:tc>
              <w:tcPr>
                <w:tcW w:w="3260" w:type="dxa"/>
              </w:tcPr>
              <w:p w14:paraId="0CE4B81A" w14:textId="66FB594E" w:rsidR="00031F98" w:rsidRPr="0032793B" w:rsidRDefault="00CD3A4A" w:rsidP="005D7A61">
                <w:pPr>
                  <w:rPr>
                    <w:rFonts w:ascii="RN House Sans Regular" w:hAnsi="RN House Sans Regular"/>
                  </w:rPr>
                </w:pPr>
                <w:r>
                  <w:rPr>
                    <w:rFonts w:ascii="RN House Sans Regular" w:hAnsi="RN House Sans Regular"/>
                  </w:rPr>
                  <w:t>Economic Analysis</w:t>
                </w:r>
              </w:p>
            </w:tc>
          </w:sdtContent>
        </w:sdt>
      </w:tr>
      <w:tr w:rsidR="00316920" w:rsidRPr="0032793B" w14:paraId="20E7405B" w14:textId="77777777" w:rsidTr="008F3B9B">
        <w:trPr>
          <w:trHeight w:val="287"/>
        </w:trPr>
        <w:tc>
          <w:tcPr>
            <w:tcW w:w="3823" w:type="dxa"/>
            <w:shd w:val="clear" w:color="auto" w:fill="F50056"/>
          </w:tcPr>
          <w:p w14:paraId="5F58B36A" w14:textId="48814BCC" w:rsidR="00316920" w:rsidRPr="0032793B" w:rsidRDefault="00916E53" w:rsidP="005D7A61">
            <w:pPr>
              <w:rPr>
                <w:rFonts w:ascii="RN House Sans Regular" w:hAnsi="RN House Sans Regular"/>
                <w:b/>
                <w:bCs/>
                <w:color w:val="FFFFFF" w:themeColor="background1"/>
              </w:rPr>
            </w:pPr>
            <w:r w:rsidRPr="00D3196C">
              <w:rPr>
                <w:rFonts w:ascii="RN House Sans Regular" w:hAnsi="RN House Sans Regular"/>
                <w:b/>
                <w:bCs/>
                <w:color w:val="FFFFFF" w:themeColor="background1"/>
              </w:rPr>
              <w:t xml:space="preserve">Secondary article theme: </w:t>
            </w:r>
            <w:r w:rsidRPr="00D3196C">
              <w:rPr>
                <w:rFonts w:ascii="RN House Sans Regular" w:hAnsi="RN House Sans Regular"/>
                <w:i/>
                <w:iCs/>
                <w:color w:val="FFFFFF" w:themeColor="background1"/>
              </w:rPr>
              <w:t>(optional)</w:t>
            </w:r>
          </w:p>
        </w:tc>
        <w:sdt>
          <w:sdtPr>
            <w:rPr>
              <w:rFonts w:ascii="RN House Sans Regular" w:hAnsi="RN House Sans Regular"/>
            </w:rPr>
            <w:alias w:val="Select theme"/>
            <w:tag w:val="Select theme"/>
            <w:id w:val="1645850076"/>
            <w:placeholder>
              <w:docPart w:val="DEA14609980B4BA6BB98EE5AC7B08370"/>
            </w:placeholder>
            <w:dropDownList>
              <w:listItem w:value="Choose an item."/>
              <w:listItem w:displayText="Climate" w:value="Climate"/>
              <w:listItem w:displayText="Enterprise" w:value="Enterprise"/>
              <w:listItem w:displayText="Financial capability and Learning" w:value="Financial capability and Learning"/>
              <w:listItem w:displayText="Financial Reporting" w:value="Financial Reporting"/>
              <w:listItem w:displayText="ESG" w:value="ESG"/>
              <w:listItem w:displayText="Our Updates" w:value="Our Updates"/>
              <w:listItem w:displayText="Economic Analysis" w:value="Economic Analysis"/>
              <w:listItem w:displayText="Diversity, Equity &amp; Inclusion" w:value="Diversity, Equity &amp; Inclusion"/>
              <w:listItem w:displayText="Data &amp; Technology" w:value="Data &amp; Technology"/>
              <w:listItem w:displayText="Innovation &amp; Partnerships" w:value="Innovation &amp; Partnerships"/>
              <w:listItem w:displayText="Community &amp; Culture" w:value="Community &amp; Culture"/>
            </w:dropDownList>
          </w:sdtPr>
          <w:sdtEndPr/>
          <w:sdtContent>
            <w:tc>
              <w:tcPr>
                <w:tcW w:w="3260" w:type="dxa"/>
              </w:tcPr>
              <w:p w14:paraId="68E7D51A" w14:textId="7139802D" w:rsidR="00316920" w:rsidRDefault="00CD3A4A" w:rsidP="005D7A61">
                <w:pPr>
                  <w:rPr>
                    <w:rFonts w:ascii="RN House Sans Regular" w:hAnsi="RN House Sans Regular"/>
                  </w:rPr>
                </w:pPr>
                <w:r>
                  <w:rPr>
                    <w:rFonts w:ascii="RN House Sans Regular" w:hAnsi="RN House Sans Regular"/>
                  </w:rPr>
                  <w:t>Our Updates</w:t>
                </w:r>
              </w:p>
            </w:tc>
          </w:sdtContent>
        </w:sdt>
      </w:tr>
      <w:tr w:rsidR="00031F98" w:rsidRPr="0032793B" w14:paraId="076430A3" w14:textId="77777777" w:rsidTr="008F3B9B">
        <w:trPr>
          <w:trHeight w:val="271"/>
        </w:trPr>
        <w:tc>
          <w:tcPr>
            <w:tcW w:w="3823" w:type="dxa"/>
            <w:shd w:val="clear" w:color="auto" w:fill="F50056"/>
          </w:tcPr>
          <w:p w14:paraId="2B1CB4EF" w14:textId="1859896D" w:rsidR="00031F98" w:rsidRPr="0032793B" w:rsidRDefault="00031F98" w:rsidP="005D7A61">
            <w:pPr>
              <w:rPr>
                <w:rFonts w:ascii="RN House Sans Regular" w:hAnsi="RN House Sans Regular"/>
                <w:b/>
                <w:bCs/>
                <w:color w:val="FFFFFF" w:themeColor="background1"/>
              </w:rPr>
            </w:pPr>
            <w:r w:rsidRPr="0032793B">
              <w:rPr>
                <w:rFonts w:ascii="RN House Sans Regular" w:hAnsi="RN House Sans Regular"/>
                <w:b/>
                <w:bCs/>
                <w:color w:val="FFFFFF" w:themeColor="background1"/>
              </w:rPr>
              <w:t>Content Type:</w:t>
            </w:r>
          </w:p>
        </w:tc>
        <w:tc>
          <w:tcPr>
            <w:tcW w:w="3260" w:type="dxa"/>
          </w:tcPr>
          <w:p w14:paraId="0755F351" w14:textId="15DFD1A1" w:rsidR="00031F98" w:rsidRPr="0032793B" w:rsidRDefault="000A75D7" w:rsidP="005D7A61">
            <w:pPr>
              <w:rPr>
                <w:rFonts w:ascii="RN House Sans Regular" w:hAnsi="RN House Sans Regular"/>
              </w:rPr>
            </w:pPr>
            <w:r>
              <w:rPr>
                <w:rFonts w:ascii="RN House Sans Regular" w:hAnsi="RN House Sans Regular"/>
              </w:rPr>
              <w:t>Press Release</w:t>
            </w:r>
          </w:p>
        </w:tc>
      </w:tr>
      <w:tr w:rsidR="00031F98" w:rsidRPr="0032793B" w14:paraId="64699BCD" w14:textId="77777777" w:rsidTr="008F3B9B">
        <w:trPr>
          <w:trHeight w:val="287"/>
        </w:trPr>
        <w:tc>
          <w:tcPr>
            <w:tcW w:w="3823" w:type="dxa"/>
            <w:shd w:val="clear" w:color="auto" w:fill="F50056"/>
          </w:tcPr>
          <w:p w14:paraId="29AA9843" w14:textId="1A3F7BBC" w:rsidR="00031F98" w:rsidRPr="0032793B" w:rsidRDefault="00031F98" w:rsidP="005D7A61">
            <w:pPr>
              <w:rPr>
                <w:rFonts w:ascii="RN House Sans Regular" w:hAnsi="RN House Sans Regular"/>
                <w:b/>
                <w:bCs/>
                <w:color w:val="FFFFFF" w:themeColor="background1"/>
              </w:rPr>
            </w:pPr>
            <w:r w:rsidRPr="0032793B">
              <w:rPr>
                <w:rFonts w:ascii="RN House Sans Regular" w:hAnsi="RN House Sans Regular"/>
                <w:b/>
                <w:bCs/>
                <w:color w:val="FFFFFF" w:themeColor="background1"/>
              </w:rPr>
              <w:t>Publish date:</w:t>
            </w:r>
          </w:p>
        </w:tc>
        <w:sdt>
          <w:sdtPr>
            <w:rPr>
              <w:rFonts w:ascii="RN House Sans Regular" w:hAnsi="RN House Sans Regular"/>
            </w:rPr>
            <w:id w:val="-2001494986"/>
            <w:placeholder>
              <w:docPart w:val="3A7AF580CD2A4BC0AC4809D11E85C817"/>
            </w:placeholder>
            <w:date w:fullDate="2023-08-07T00:00:00Z">
              <w:dateFormat w:val="dd/MM/yyyy"/>
              <w:lid w:val="en-GB"/>
              <w:storeMappedDataAs w:val="dateTime"/>
              <w:calendar w:val="gregorian"/>
            </w:date>
          </w:sdtPr>
          <w:sdtEndPr/>
          <w:sdtContent>
            <w:tc>
              <w:tcPr>
                <w:tcW w:w="3260" w:type="dxa"/>
              </w:tcPr>
              <w:p w14:paraId="109FFAEA" w14:textId="6DA6AF10" w:rsidR="00031F98" w:rsidRPr="0032793B" w:rsidRDefault="00CD3A4A" w:rsidP="005D7A61">
                <w:pPr>
                  <w:rPr>
                    <w:rFonts w:ascii="RN House Sans Regular" w:hAnsi="RN House Sans Regular"/>
                  </w:rPr>
                </w:pPr>
                <w:r>
                  <w:rPr>
                    <w:rFonts w:ascii="RN House Sans Regular" w:hAnsi="RN House Sans Regular"/>
                  </w:rPr>
                  <w:t>07/08/2023</w:t>
                </w:r>
              </w:p>
            </w:tc>
          </w:sdtContent>
        </w:sdt>
      </w:tr>
      <w:tr w:rsidR="00031F98" w:rsidRPr="0032793B" w14:paraId="0C2C4A6C" w14:textId="77777777" w:rsidTr="008F3B9B">
        <w:trPr>
          <w:trHeight w:val="287"/>
        </w:trPr>
        <w:tc>
          <w:tcPr>
            <w:tcW w:w="3823" w:type="dxa"/>
            <w:shd w:val="clear" w:color="auto" w:fill="F50056"/>
          </w:tcPr>
          <w:p w14:paraId="428AFB89" w14:textId="3FE85FE6" w:rsidR="00031F98" w:rsidRPr="0032793B" w:rsidRDefault="00864388" w:rsidP="005D7A61">
            <w:pPr>
              <w:rPr>
                <w:rFonts w:ascii="RN House Sans Regular" w:hAnsi="RN House Sans Regular"/>
                <w:b/>
                <w:bCs/>
                <w:color w:val="FFFFFF" w:themeColor="background1"/>
              </w:rPr>
            </w:pPr>
            <w:r w:rsidRPr="0032793B">
              <w:rPr>
                <w:rFonts w:ascii="RN House Sans Regular" w:hAnsi="RN House Sans Regular"/>
                <w:b/>
                <w:bCs/>
                <w:color w:val="FFFFFF" w:themeColor="background1"/>
              </w:rPr>
              <w:t>Additional tags</w:t>
            </w:r>
            <w:r w:rsidR="00C37A62" w:rsidRPr="0032793B">
              <w:rPr>
                <w:rFonts w:ascii="RN House Sans Regular" w:hAnsi="RN House Sans Regular"/>
                <w:b/>
                <w:bCs/>
                <w:color w:val="FFFFFF" w:themeColor="background1"/>
              </w:rPr>
              <w:t xml:space="preserve"> 1</w:t>
            </w:r>
            <w:r w:rsidRPr="0032793B">
              <w:rPr>
                <w:rFonts w:ascii="RN House Sans Regular" w:hAnsi="RN House Sans Regular"/>
                <w:b/>
                <w:bCs/>
                <w:color w:val="FFFFFF" w:themeColor="background1"/>
              </w:rPr>
              <w:t>:</w:t>
            </w:r>
            <w:r w:rsidR="008F3B9B">
              <w:rPr>
                <w:rFonts w:ascii="RN House Sans Regular" w:hAnsi="RN House Sans Regular"/>
                <w:b/>
                <w:bCs/>
                <w:color w:val="FFFFFF" w:themeColor="background1"/>
              </w:rPr>
              <w:t xml:space="preserve"> </w:t>
            </w:r>
            <w:r w:rsidR="008F3B9B" w:rsidRPr="008F3B9B">
              <w:rPr>
                <w:rFonts w:ascii="RN House Sans Regular" w:hAnsi="RN House Sans Regular"/>
                <w:i/>
                <w:iCs/>
                <w:color w:val="FFFFFF" w:themeColor="background1"/>
                <w:sz w:val="18"/>
                <w:szCs w:val="18"/>
              </w:rPr>
              <w:t>(optional)</w:t>
            </w:r>
          </w:p>
        </w:tc>
        <w:sdt>
          <w:sdtPr>
            <w:rPr>
              <w:rFonts w:ascii="RN House Sans Regular" w:hAnsi="RN House Sans Regular"/>
            </w:rPr>
            <w:id w:val="1246924763"/>
            <w:placeholder>
              <w:docPart w:val="EC31F11656034CC9BD4ACBCAEB513F66"/>
            </w:placeholder>
            <w:showingPlcHdr/>
            <w:dropDownList>
              <w:listItem w:value="Choose an item."/>
              <w:listItem w:displayText="Annual General Meeting" w:value="Annual General Meeting"/>
              <w:listItem w:displayText="Appointments" w:value="Appointments"/>
              <w:listItem w:displayText="Automotive" w:value="Automotive"/>
              <w:listItem w:displayText="Awards" w:value="Awards"/>
              <w:listItem w:displayText="Blog" w:value="Blog"/>
              <w:listItem w:displayText="Budget" w:value="Budget"/>
              <w:listItem w:displayText="Branches" w:value="Branches"/>
              <w:listItem w:displayText="Business Banking" w:value="Business Banking"/>
              <w:listItem w:displayText="Case Study" w:value="Case Study"/>
              <w:listItem w:displayText="Charity" w:value="Charity"/>
              <w:listItem w:displayText="Construction" w:value="Construction"/>
              <w:listItem w:displayText="Current Accounts" w:value="Current Accounts"/>
              <w:listItem w:displayText="Diversity &amp; Inclusion" w:value="Diversity &amp; Inclusion"/>
              <w:listItem w:displayText="Economics Weekly" w:value="Economics Weekly"/>
              <w:listItem w:displayText="Education" w:value="Education"/>
              <w:listItem w:displayText="Election" w:value="Election"/>
              <w:listItem w:displayText="Energy Costs" w:value="Energy Costs"/>
              <w:listItem w:displayText="Engineering" w:value="Engineering"/>
              <w:listItem w:displayText="Exports" w:value="Exports"/>
              <w:listItem w:displayText="Exchange Rates" w:value="Exchange Rates"/>
              <w:listItem w:displayText="Farming" w:value="Farming"/>
              <w:listItem w:displayText="Financial Crime" w:value="Financial Crime"/>
              <w:listItem w:displayText="Financial Education" w:value="Financial Education"/>
              <w:listItem w:displayText="Fraud" w:value="Fraud"/>
              <w:listItem w:displayText="Food &amp; Drink" w:value="Food &amp; Drink"/>
              <w:listItem w:displayText="Global Markets" w:value="Global Markets"/>
              <w:listItem w:displayText="Health" w:value="Health"/>
              <w:listItem w:displayText="Housing" w:value="Housing"/>
              <w:listItem w:displayText="Innovation" w:value="Innovation"/>
              <w:listItem w:displayText="Interest Rates" w:value="Interest Rates"/>
              <w:listItem w:displayText="Interview" w:value="Interview"/>
              <w:listItem w:displayText="Investment" w:value="Investment"/>
              <w:listItem w:displayText="Learning" w:value="Learning"/>
              <w:listItem w:displayText="Loans" w:value="Loans"/>
              <w:listItem w:displayText="Mortgages" w:value="Mortgages"/>
              <w:listItem w:displayText="Our News" w:value="Our News"/>
              <w:listItem w:displayText="Overdrafts" w:value="Overdrafts"/>
              <w:listItem w:displayText="PMI" w:value="PMI"/>
              <w:listItem w:displayText="Personal Banking" w:value="Personal Banking"/>
              <w:listItem w:displayText="Postcode Lending Data" w:value="Postcode Lending Data"/>
              <w:listItem w:displayText="Preventing Fraud" w:value="Preventing Fraud"/>
              <w:listItem w:displayText="Public Affairs" w:value="Public Affairs"/>
              <w:listItem w:displayText="Purpose" w:value="Purpose"/>
              <w:listItem w:displayText="Real Estate" w:value="Real Estate"/>
              <w:listItem w:displayText="Renewable Energy" w:value="Renewable Energy"/>
              <w:listItem w:displayText="Results" w:value="Results"/>
              <w:listItem w:displayText="Retail" w:value="Retail"/>
              <w:listItem w:displayText="Savings Accounts" w:value="Savings Accounts"/>
              <w:listItem w:displayText="Services Sector" w:value="Services Sector"/>
              <w:listItem w:displayText="Social Enterprise" w:value="Social Enterprise"/>
              <w:listItem w:displayText="Sponsorship" w:value="Sponsorship"/>
              <w:listItem w:displayText="Start up" w:value="Start up"/>
              <w:listItem w:displayText="Supporting Communities" w:value="Supporting Communities"/>
              <w:listItem w:displayText="Supporting corporates" w:value="Supporting corporates"/>
              <w:listItem w:displayText="Supporting Individuals" w:value="Supporting Individuals"/>
              <w:listItem w:displayText="Supporting Small Businesses" w:value="Supporting Small Businesses"/>
              <w:listItem w:displayText="Sustainability" w:value="Sustainability"/>
              <w:listItem w:displayText="Technology" w:value="Technology"/>
              <w:listItem w:displayText="Thought Leadership" w:value="Thought Leadership"/>
              <w:listItem w:displayText="Transport" w:value="Transport"/>
              <w:listItem w:displayText="Travel &amp; Leisure" w:value="Travel &amp; Leisure"/>
              <w:listItem w:displayText="Volunteering" w:value="Volunteering"/>
              <w:listItem w:displayText="Wealth Management" w:value="Wealth Management"/>
              <w:listItem w:displayText="Young People" w:value="Young People"/>
            </w:dropDownList>
          </w:sdtPr>
          <w:sdtEndPr/>
          <w:sdtContent>
            <w:tc>
              <w:tcPr>
                <w:tcW w:w="3260" w:type="dxa"/>
              </w:tcPr>
              <w:p w14:paraId="68E09E78" w14:textId="5D16BC76" w:rsidR="00031F98" w:rsidRPr="0032793B" w:rsidRDefault="003B33DD" w:rsidP="005D7A61">
                <w:pPr>
                  <w:rPr>
                    <w:rFonts w:ascii="RN House Sans Regular" w:hAnsi="RN House Sans Regular"/>
                  </w:rPr>
                </w:pPr>
                <w:r w:rsidRPr="0032793B">
                  <w:rPr>
                    <w:rStyle w:val="PlaceholderText"/>
                    <w:rFonts w:ascii="RN House Sans Regular" w:hAnsi="RN House Sans Regular"/>
                  </w:rPr>
                  <w:t>Choose an item.</w:t>
                </w:r>
              </w:p>
            </w:tc>
          </w:sdtContent>
        </w:sdt>
      </w:tr>
      <w:tr w:rsidR="00C37A62" w:rsidRPr="0032793B" w14:paraId="393E2DE6" w14:textId="77777777" w:rsidTr="008F3B9B">
        <w:trPr>
          <w:trHeight w:val="271"/>
        </w:trPr>
        <w:tc>
          <w:tcPr>
            <w:tcW w:w="3823" w:type="dxa"/>
            <w:shd w:val="clear" w:color="auto" w:fill="F50056"/>
          </w:tcPr>
          <w:p w14:paraId="5D967222" w14:textId="1E7D71A4" w:rsidR="00C37A62" w:rsidRPr="0032793B" w:rsidRDefault="00C37A62" w:rsidP="005D7A61">
            <w:pPr>
              <w:rPr>
                <w:rFonts w:ascii="RN House Sans Regular" w:hAnsi="RN House Sans Regular"/>
                <w:b/>
                <w:bCs/>
                <w:color w:val="FFFFFF" w:themeColor="background1"/>
              </w:rPr>
            </w:pPr>
            <w:r w:rsidRPr="0032793B">
              <w:rPr>
                <w:rFonts w:ascii="RN House Sans Regular" w:hAnsi="RN House Sans Regular"/>
                <w:b/>
                <w:bCs/>
                <w:color w:val="FFFFFF" w:themeColor="background1"/>
              </w:rPr>
              <w:t>Additional tags 2:</w:t>
            </w:r>
            <w:r w:rsidR="008F3B9B">
              <w:rPr>
                <w:rFonts w:ascii="RN House Sans Regular" w:hAnsi="RN House Sans Regular"/>
                <w:b/>
                <w:bCs/>
                <w:color w:val="FFFFFF" w:themeColor="background1"/>
              </w:rPr>
              <w:t xml:space="preserve"> </w:t>
            </w:r>
            <w:r w:rsidR="008F3B9B" w:rsidRPr="008F3B9B">
              <w:rPr>
                <w:rFonts w:ascii="RN House Sans Regular" w:hAnsi="RN House Sans Regular"/>
                <w:i/>
                <w:iCs/>
                <w:color w:val="FFFFFF" w:themeColor="background1"/>
                <w:sz w:val="18"/>
                <w:szCs w:val="18"/>
              </w:rPr>
              <w:t>(optional)</w:t>
            </w:r>
          </w:p>
        </w:tc>
        <w:sdt>
          <w:sdtPr>
            <w:rPr>
              <w:rFonts w:ascii="RN House Sans Regular" w:hAnsi="RN House Sans Regular"/>
            </w:rPr>
            <w:id w:val="-2108262924"/>
            <w:placeholder>
              <w:docPart w:val="E115F284B10646EFBCAB7D3FFCA5DA2B"/>
            </w:placeholder>
            <w:showingPlcHdr/>
            <w:dropDownList>
              <w:listItem w:value="Choose an item."/>
              <w:listItem w:displayText="Annual General Meeting" w:value="Annual General Meeting"/>
              <w:listItem w:displayText="Appointments" w:value="Appointments"/>
              <w:listItem w:displayText="Automotive" w:value="Automotive"/>
              <w:listItem w:displayText="Awards" w:value="Awards"/>
              <w:listItem w:displayText="Blog" w:value="Blog"/>
              <w:listItem w:displayText="Budget" w:value="Budget"/>
              <w:listItem w:displayText="Branches" w:value="Branches"/>
              <w:listItem w:displayText="Business Banking" w:value="Business Banking"/>
              <w:listItem w:displayText="Case Study" w:value="Case Study"/>
              <w:listItem w:displayText="Charity" w:value="Charity"/>
              <w:listItem w:displayText="Construction" w:value="Construction"/>
              <w:listItem w:displayText="Current Accounts" w:value="Current Accounts"/>
              <w:listItem w:displayText="Diversity &amp; Inclusion" w:value="Diversity &amp; Inclusion"/>
              <w:listItem w:displayText="Economics Weekly" w:value="Economics Weekly"/>
              <w:listItem w:displayText="Education" w:value="Education"/>
              <w:listItem w:displayText="Election" w:value="Election"/>
              <w:listItem w:displayText="Energy Costs" w:value="Energy Costs"/>
              <w:listItem w:displayText="Engineering" w:value="Engineering"/>
              <w:listItem w:displayText="Exports" w:value="Exports"/>
              <w:listItem w:displayText="Exchange Rates" w:value="Exchange Rates"/>
              <w:listItem w:displayText="Farming" w:value="Farming"/>
              <w:listItem w:displayText="Financial Crime" w:value="Financial Crime"/>
              <w:listItem w:displayText="Financial Education" w:value="Financial Education"/>
              <w:listItem w:displayText="Fraud" w:value="Fraud"/>
              <w:listItem w:displayText="Food &amp; Drink" w:value="Food &amp; Drink"/>
              <w:listItem w:displayText="Global Markets" w:value="Global Markets"/>
              <w:listItem w:displayText="Health" w:value="Health"/>
              <w:listItem w:displayText="Housing" w:value="Housing"/>
              <w:listItem w:displayText="Innovation" w:value="Innovation"/>
              <w:listItem w:displayText="Interest Rates" w:value="Interest Rates"/>
              <w:listItem w:displayText="Interview" w:value="Interview"/>
              <w:listItem w:displayText="Investment" w:value="Investment"/>
              <w:listItem w:displayText="Learning" w:value="Learning"/>
              <w:listItem w:displayText="Loans" w:value="Loans"/>
              <w:listItem w:displayText="Mortgages" w:value="Mortgages"/>
              <w:listItem w:displayText="Our News" w:value="Our News"/>
              <w:listItem w:displayText="Overdrafts" w:value="Overdrafts"/>
              <w:listItem w:displayText="PMI" w:value="PMI"/>
              <w:listItem w:displayText="Personal Banking" w:value="Personal Banking"/>
              <w:listItem w:displayText="Postcode Lending Data" w:value="Postcode Lending Data"/>
              <w:listItem w:displayText="Preventing Fraud" w:value="Preventing Fraud"/>
              <w:listItem w:displayText="Public Affairs" w:value="Public Affairs"/>
              <w:listItem w:displayText="Purpose" w:value="Purpose"/>
              <w:listItem w:displayText="Real Estate" w:value="Real Estate"/>
              <w:listItem w:displayText="Renewable Energy" w:value="Renewable Energy"/>
              <w:listItem w:displayText="Results" w:value="Results"/>
              <w:listItem w:displayText="Retail" w:value="Retail"/>
              <w:listItem w:displayText="Savings Accounts" w:value="Savings Accounts"/>
              <w:listItem w:displayText="Services Sector" w:value="Services Sector"/>
              <w:listItem w:displayText="Social Enterprise" w:value="Social Enterprise"/>
              <w:listItem w:displayText="Sponsorship" w:value="Sponsorship"/>
              <w:listItem w:displayText="Start up" w:value="Start up"/>
              <w:listItem w:displayText="Supporting Communities" w:value="Supporting Communities"/>
              <w:listItem w:displayText="Supporting corporates" w:value="Supporting corporates"/>
              <w:listItem w:displayText="Supporting Individuals" w:value="Supporting Individuals"/>
              <w:listItem w:displayText="Supporting Small Businesses" w:value="Supporting Small Businesses"/>
              <w:listItem w:displayText="Sustainability" w:value="Sustainability"/>
              <w:listItem w:displayText="Technology" w:value="Technology"/>
              <w:listItem w:displayText="Thought Leadership" w:value="Thought Leadership"/>
              <w:listItem w:displayText="Transport" w:value="Transport"/>
              <w:listItem w:displayText="Travel &amp; Leisure" w:value="Travel &amp; Leisure"/>
              <w:listItem w:displayText="Volunteering" w:value="Volunteering"/>
              <w:listItem w:displayText="Wealth Management" w:value="Wealth Management"/>
              <w:listItem w:displayText="Young People" w:value="Young People"/>
            </w:dropDownList>
          </w:sdtPr>
          <w:sdtEndPr/>
          <w:sdtContent>
            <w:tc>
              <w:tcPr>
                <w:tcW w:w="3260" w:type="dxa"/>
              </w:tcPr>
              <w:p w14:paraId="6FA5731E" w14:textId="3F2B39BB" w:rsidR="00C37A62" w:rsidRPr="0032793B" w:rsidRDefault="003B33DD" w:rsidP="005D7A61">
                <w:pPr>
                  <w:rPr>
                    <w:rFonts w:ascii="RN House Sans Regular" w:hAnsi="RN House Sans Regular"/>
                  </w:rPr>
                </w:pPr>
                <w:r w:rsidRPr="0032793B">
                  <w:rPr>
                    <w:rStyle w:val="PlaceholderText"/>
                    <w:rFonts w:ascii="RN House Sans Regular" w:hAnsi="RN House Sans Regular"/>
                  </w:rPr>
                  <w:t>Choose an item.</w:t>
                </w:r>
              </w:p>
            </w:tc>
          </w:sdtContent>
        </w:sdt>
      </w:tr>
      <w:tr w:rsidR="00C37A62" w:rsidRPr="0032793B" w14:paraId="44497D21" w14:textId="77777777" w:rsidTr="008F3B9B">
        <w:trPr>
          <w:trHeight w:val="287"/>
        </w:trPr>
        <w:tc>
          <w:tcPr>
            <w:tcW w:w="3823" w:type="dxa"/>
            <w:shd w:val="clear" w:color="auto" w:fill="F50056"/>
          </w:tcPr>
          <w:p w14:paraId="34F756B6" w14:textId="5E5E941D" w:rsidR="00C37A62" w:rsidRPr="0032793B" w:rsidRDefault="00C37A62" w:rsidP="005D7A61">
            <w:pPr>
              <w:rPr>
                <w:rFonts w:ascii="RN House Sans Regular" w:hAnsi="RN House Sans Regular"/>
                <w:b/>
                <w:bCs/>
                <w:color w:val="FFFFFF" w:themeColor="background1"/>
              </w:rPr>
            </w:pPr>
            <w:r w:rsidRPr="0032793B">
              <w:rPr>
                <w:rFonts w:ascii="RN House Sans Regular" w:hAnsi="RN House Sans Regular"/>
                <w:b/>
                <w:bCs/>
                <w:color w:val="FFFFFF" w:themeColor="background1"/>
              </w:rPr>
              <w:t>Additional tags 3:</w:t>
            </w:r>
            <w:r w:rsidR="008F3B9B" w:rsidRPr="008F3B9B">
              <w:rPr>
                <w:rFonts w:ascii="RN House Sans Regular" w:hAnsi="RN House Sans Regular"/>
                <w:b/>
                <w:bCs/>
                <w:i/>
                <w:iCs/>
                <w:color w:val="FFFFFF" w:themeColor="background1"/>
                <w:sz w:val="18"/>
                <w:szCs w:val="18"/>
              </w:rPr>
              <w:t xml:space="preserve"> </w:t>
            </w:r>
            <w:r w:rsidR="008F3B9B" w:rsidRPr="008F3B9B">
              <w:rPr>
                <w:rFonts w:ascii="RN House Sans Regular" w:hAnsi="RN House Sans Regular"/>
                <w:i/>
                <w:iCs/>
                <w:color w:val="FFFFFF" w:themeColor="background1"/>
                <w:sz w:val="18"/>
                <w:szCs w:val="18"/>
              </w:rPr>
              <w:t>(optional)</w:t>
            </w:r>
          </w:p>
        </w:tc>
        <w:sdt>
          <w:sdtPr>
            <w:rPr>
              <w:rFonts w:ascii="RN House Sans Regular" w:hAnsi="RN House Sans Regular"/>
            </w:rPr>
            <w:id w:val="1490522643"/>
            <w:placeholder>
              <w:docPart w:val="ECDF682D77EB4118A9924231C69D2654"/>
            </w:placeholder>
            <w:showingPlcHdr/>
            <w:dropDownList>
              <w:listItem w:value="Choose an item."/>
              <w:listItem w:displayText="Annual General Meeting" w:value="Annual General Meeting"/>
              <w:listItem w:displayText="Appointments" w:value="Appointments"/>
              <w:listItem w:displayText="Automotive" w:value="Automotive"/>
              <w:listItem w:displayText="Awards" w:value="Awards"/>
              <w:listItem w:displayText="Blog" w:value="Blog"/>
              <w:listItem w:displayText="Budget" w:value="Budget"/>
              <w:listItem w:displayText="Branches" w:value="Branches"/>
              <w:listItem w:displayText="Business Banking" w:value="Business Banking"/>
              <w:listItem w:displayText="Case Study" w:value="Case Study"/>
              <w:listItem w:displayText="Charity" w:value="Charity"/>
              <w:listItem w:displayText="Construction" w:value="Construction"/>
              <w:listItem w:displayText="Current Accounts" w:value="Current Accounts"/>
              <w:listItem w:displayText="Diversity &amp; Inclusion" w:value="Diversity &amp; Inclusion"/>
              <w:listItem w:displayText="Economics Weekly" w:value="Economics Weekly"/>
              <w:listItem w:displayText="Education" w:value="Education"/>
              <w:listItem w:displayText="Election" w:value="Election"/>
              <w:listItem w:displayText="Energy Costs" w:value="Energy Costs"/>
              <w:listItem w:displayText="Engineering" w:value="Engineering"/>
              <w:listItem w:displayText="Exports" w:value="Exports"/>
              <w:listItem w:displayText="Exchange Rates" w:value="Exchange Rates"/>
              <w:listItem w:displayText="Farming" w:value="Farming"/>
              <w:listItem w:displayText="Financial Crime" w:value="Financial Crime"/>
              <w:listItem w:displayText="Financial Education" w:value="Financial Education"/>
              <w:listItem w:displayText="Fraud" w:value="Fraud"/>
              <w:listItem w:displayText="Food &amp; Drink" w:value="Food &amp; Drink"/>
              <w:listItem w:displayText="Global Markets" w:value="Global Markets"/>
              <w:listItem w:displayText="Health" w:value="Health"/>
              <w:listItem w:displayText="Housing" w:value="Housing"/>
              <w:listItem w:displayText="Innovation" w:value="Innovation"/>
              <w:listItem w:displayText="Interest Rates" w:value="Interest Rates"/>
              <w:listItem w:displayText="Interview" w:value="Interview"/>
              <w:listItem w:displayText="Investment" w:value="Investment"/>
              <w:listItem w:displayText="Learning" w:value="Learning"/>
              <w:listItem w:displayText="Loans" w:value="Loans"/>
              <w:listItem w:displayText="Mortgages" w:value="Mortgages"/>
              <w:listItem w:displayText="Our News" w:value="Our News"/>
              <w:listItem w:displayText="Overdrafts" w:value="Overdrafts"/>
              <w:listItem w:displayText="PMI" w:value="PMI"/>
              <w:listItem w:displayText="Personal Banking" w:value="Personal Banking"/>
              <w:listItem w:displayText="Postcode Lending Data" w:value="Postcode Lending Data"/>
              <w:listItem w:displayText="Preventing Fraud" w:value="Preventing Fraud"/>
              <w:listItem w:displayText="Public Affairs" w:value="Public Affairs"/>
              <w:listItem w:displayText="Purpose" w:value="Purpose"/>
              <w:listItem w:displayText="Real Estate" w:value="Real Estate"/>
              <w:listItem w:displayText="Renewable Energy" w:value="Renewable Energy"/>
              <w:listItem w:displayText="Results" w:value="Results"/>
              <w:listItem w:displayText="Retail" w:value="Retail"/>
              <w:listItem w:displayText="Savings Accounts" w:value="Savings Accounts"/>
              <w:listItem w:displayText="Services Sector" w:value="Services Sector"/>
              <w:listItem w:displayText="Social Enterprise" w:value="Social Enterprise"/>
              <w:listItem w:displayText="Sponsorship" w:value="Sponsorship"/>
              <w:listItem w:displayText="Start up" w:value="Start up"/>
              <w:listItem w:displayText="Supporting Communities" w:value="Supporting Communities"/>
              <w:listItem w:displayText="Supporting corporates" w:value="Supporting corporates"/>
              <w:listItem w:displayText="Supporting Individuals" w:value="Supporting Individuals"/>
              <w:listItem w:displayText="Supporting Small Businesses" w:value="Supporting Small Businesses"/>
              <w:listItem w:displayText="Sustainability" w:value="Sustainability"/>
              <w:listItem w:displayText="Technology" w:value="Technology"/>
              <w:listItem w:displayText="Thought Leadership" w:value="Thought Leadership"/>
              <w:listItem w:displayText="Transport" w:value="Transport"/>
              <w:listItem w:displayText="Travel &amp; Leisure" w:value="Travel &amp; Leisure"/>
              <w:listItem w:displayText="Volunteering" w:value="Volunteering"/>
              <w:listItem w:displayText="Wealth Management" w:value="Wealth Management"/>
              <w:listItem w:displayText="Young People" w:value="Young People"/>
            </w:dropDownList>
          </w:sdtPr>
          <w:sdtEndPr/>
          <w:sdtContent>
            <w:tc>
              <w:tcPr>
                <w:tcW w:w="3260" w:type="dxa"/>
              </w:tcPr>
              <w:p w14:paraId="0FC644C9" w14:textId="1E31DA6C" w:rsidR="00C37A62" w:rsidRPr="0032793B" w:rsidRDefault="003B33DD" w:rsidP="005D7A61">
                <w:pPr>
                  <w:rPr>
                    <w:rFonts w:ascii="RN House Sans Regular" w:hAnsi="RN House Sans Regular"/>
                  </w:rPr>
                </w:pPr>
                <w:r w:rsidRPr="0032793B">
                  <w:rPr>
                    <w:rStyle w:val="PlaceholderText"/>
                    <w:rFonts w:ascii="RN House Sans Regular" w:hAnsi="RN House Sans Regular"/>
                  </w:rPr>
                  <w:t>Choose an item.</w:t>
                </w:r>
              </w:p>
            </w:tc>
          </w:sdtContent>
        </w:sdt>
      </w:tr>
      <w:tr w:rsidR="00803373" w:rsidRPr="0032793B" w14:paraId="645AF07E" w14:textId="77777777" w:rsidTr="008F3B9B">
        <w:trPr>
          <w:trHeight w:val="287"/>
        </w:trPr>
        <w:tc>
          <w:tcPr>
            <w:tcW w:w="3823" w:type="dxa"/>
            <w:shd w:val="clear" w:color="auto" w:fill="F50056"/>
          </w:tcPr>
          <w:p w14:paraId="7F0FB6F0" w14:textId="5BAEC96C" w:rsidR="00803373" w:rsidRPr="0032793B" w:rsidRDefault="000566E1" w:rsidP="005D7A61">
            <w:pPr>
              <w:rPr>
                <w:rFonts w:ascii="RN House Sans Regular" w:hAnsi="RN House Sans Regular"/>
                <w:b/>
                <w:bCs/>
                <w:color w:val="FFFFFF" w:themeColor="background1"/>
              </w:rPr>
            </w:pPr>
            <w:r w:rsidRPr="0032793B">
              <w:rPr>
                <w:rFonts w:ascii="RN House Sans Regular" w:hAnsi="RN House Sans Regular"/>
                <w:b/>
                <w:bCs/>
                <w:color w:val="FFFFFF" w:themeColor="background1"/>
              </w:rPr>
              <w:t>Brand</w:t>
            </w:r>
            <w:r w:rsidR="008F3B9B">
              <w:rPr>
                <w:rFonts w:ascii="RN House Sans Regular" w:hAnsi="RN House Sans Regular"/>
                <w:b/>
                <w:bCs/>
                <w:color w:val="FFFFFF" w:themeColor="background1"/>
              </w:rPr>
              <w:t xml:space="preserve">: </w:t>
            </w:r>
            <w:r w:rsidR="00316920" w:rsidRPr="00D3196C">
              <w:rPr>
                <w:rFonts w:ascii="RN House Sans Regular" w:hAnsi="RN House Sans Regular"/>
                <w:i/>
                <w:iCs/>
                <w:color w:val="FFFFFF" w:themeColor="background1"/>
                <w:sz w:val="18"/>
                <w:szCs w:val="18"/>
              </w:rPr>
              <w:t>(Your press release will have this brand’s logo as its header image when published)</w:t>
            </w:r>
          </w:p>
        </w:tc>
        <w:sdt>
          <w:sdtPr>
            <w:rPr>
              <w:rFonts w:ascii="RN House Sans Regular" w:hAnsi="RN House Sans Regular"/>
            </w:rPr>
            <w:id w:val="755096800"/>
            <w:placeholder>
              <w:docPart w:val="DefaultPlaceholder_-1854013438"/>
            </w:placeholder>
            <w:dropDownList>
              <w:listItem w:value="Choose an item."/>
              <w:listItem w:displayText="Adam &amp; Company" w:value="Adam &amp; Company"/>
              <w:listItem w:displayText="Child &amp; Co" w:value="Child &amp; Co"/>
              <w:listItem w:displayText="Coutts" w:value="Coutts"/>
              <w:listItem w:displayText="Drummonds" w:value="Drummonds"/>
              <w:listItem w:displayText="Lombard" w:value="Lombard"/>
              <w:listItem w:displayText="Holt's Military Bank" w:value="Holt's Military Bank"/>
              <w:listItem w:displayText="Isle of Man Bank" w:value="Isle of Man Bank"/>
              <w:listItem w:displayText="NatWest" w:value="NatWest"/>
              <w:listItem w:displayText="NatWest Group" w:value="NatWest Group"/>
              <w:listItem w:displayText="NatWest Private" w:value="NatWest Private"/>
              <w:listItem w:displayText="NatWest Markets" w:value="NatWest Markets"/>
              <w:listItem w:displayText="RBS" w:value="RBS"/>
              <w:listItem w:displayText="RBS International" w:value="RBS International"/>
              <w:listItem w:displayText="RBS Private" w:value="RBS Private"/>
              <w:listItem w:displayText="The Royal Bank of Scotland" w:value="The Royal Bank of Scotland"/>
              <w:listItem w:displayText="Ulster Bank" w:value="Ulster Bank"/>
              <w:listItem w:displayText="Williams &amp; Glynn" w:value="Williams &amp; Glynn"/>
            </w:dropDownList>
          </w:sdtPr>
          <w:sdtEndPr/>
          <w:sdtContent>
            <w:tc>
              <w:tcPr>
                <w:tcW w:w="3260" w:type="dxa"/>
              </w:tcPr>
              <w:p w14:paraId="18EA01FC" w14:textId="22400B24" w:rsidR="00803373" w:rsidRPr="0032793B" w:rsidRDefault="00CD3A4A" w:rsidP="005D7A61">
                <w:pPr>
                  <w:rPr>
                    <w:rFonts w:ascii="RN House Sans Regular" w:hAnsi="RN House Sans Regular"/>
                  </w:rPr>
                </w:pPr>
                <w:r>
                  <w:rPr>
                    <w:rFonts w:ascii="RN House Sans Regular" w:hAnsi="RN House Sans Regular"/>
                  </w:rPr>
                  <w:t>The Royal Bank of Scotland</w:t>
                </w:r>
              </w:p>
            </w:tc>
          </w:sdtContent>
        </w:sdt>
      </w:tr>
      <w:tr w:rsidR="00C920BF" w:rsidRPr="0032793B" w14:paraId="566C3DE9" w14:textId="77777777" w:rsidTr="008F3B9B">
        <w:trPr>
          <w:trHeight w:val="287"/>
        </w:trPr>
        <w:tc>
          <w:tcPr>
            <w:tcW w:w="3823" w:type="dxa"/>
            <w:shd w:val="clear" w:color="auto" w:fill="F50056"/>
          </w:tcPr>
          <w:p w14:paraId="6A091EB7" w14:textId="74E8C531" w:rsidR="00C920BF" w:rsidRPr="0032793B" w:rsidRDefault="00C920BF" w:rsidP="005D7A61">
            <w:pPr>
              <w:rPr>
                <w:rFonts w:ascii="RN House Sans Regular" w:hAnsi="RN House Sans Regular"/>
                <w:b/>
                <w:bCs/>
                <w:color w:val="FFFFFF" w:themeColor="background1"/>
              </w:rPr>
            </w:pPr>
            <w:r>
              <w:rPr>
                <w:rFonts w:ascii="RN House Sans Regular" w:hAnsi="RN House Sans Regular"/>
                <w:b/>
                <w:bCs/>
                <w:color w:val="FFFFFF" w:themeColor="background1"/>
              </w:rPr>
              <w:t>Location</w:t>
            </w:r>
          </w:p>
        </w:tc>
        <w:sdt>
          <w:sdtPr>
            <w:rPr>
              <w:rFonts w:ascii="RN House Sans Regular" w:hAnsi="RN House Sans Regular"/>
            </w:rPr>
            <w:id w:val="1646855571"/>
            <w:placeholder>
              <w:docPart w:val="DefaultPlaceholder_-1854013438"/>
            </w:placeholder>
            <w:dropDownList>
              <w:listItem w:value="Choose an item."/>
              <w:listItem w:displayText="Scotland" w:value="Scotland"/>
              <w:listItem w:displayText="East" w:value="East"/>
              <w:listItem w:displayText="London" w:value="London"/>
              <w:listItem w:displayText="North" w:value="North"/>
              <w:listItem w:displayText="Northern Ireland" w:value="Northern Ireland"/>
              <w:listItem w:displayText="Republic of Ireland" w:value="Republic of Ireland"/>
              <w:listItem w:displayText="Wales" w:value="Wales"/>
              <w:listItem w:displayText="EMEA" w:value="EMEA"/>
              <w:listItem w:displayText="Asia and Pacific" w:value="Asia and Pacific"/>
              <w:listItem w:displayText="England" w:value="England"/>
              <w:listItem w:displayText="Midlands" w:value="Midlands"/>
              <w:listItem w:displayText="South East" w:value="South East"/>
              <w:listItem w:displayText="South West" w:value="South West"/>
              <w:listItem w:displayText="The Americas" w:value="The Americas"/>
            </w:dropDownList>
          </w:sdtPr>
          <w:sdtEndPr/>
          <w:sdtContent>
            <w:tc>
              <w:tcPr>
                <w:tcW w:w="3260" w:type="dxa"/>
              </w:tcPr>
              <w:p w14:paraId="7AEC4DA9" w14:textId="027E4AD2" w:rsidR="00C920BF" w:rsidRDefault="00CD3A4A" w:rsidP="005D7A61">
                <w:pPr>
                  <w:rPr>
                    <w:rFonts w:ascii="RN House Sans Regular" w:hAnsi="RN House Sans Regular"/>
                  </w:rPr>
                </w:pPr>
                <w:r>
                  <w:rPr>
                    <w:rFonts w:ascii="RN House Sans Regular" w:hAnsi="RN House Sans Regular"/>
                  </w:rPr>
                  <w:t>Scotland</w:t>
                </w:r>
              </w:p>
            </w:tc>
          </w:sdtContent>
        </w:sdt>
      </w:tr>
      <w:tr w:rsidR="00B3508C" w:rsidRPr="0032793B" w14:paraId="17A3CDB5" w14:textId="77777777" w:rsidTr="008F3B9B">
        <w:trPr>
          <w:trHeight w:val="271"/>
        </w:trPr>
        <w:tc>
          <w:tcPr>
            <w:tcW w:w="3823" w:type="dxa"/>
            <w:shd w:val="clear" w:color="auto" w:fill="F50056"/>
          </w:tcPr>
          <w:p w14:paraId="13245664" w14:textId="7AB7FCCE" w:rsidR="00B3508C" w:rsidRPr="0032793B" w:rsidRDefault="00B3508C" w:rsidP="005D7A61">
            <w:pPr>
              <w:rPr>
                <w:rFonts w:ascii="RN House Sans Regular" w:hAnsi="RN House Sans Regular"/>
                <w:b/>
                <w:bCs/>
                <w:color w:val="FFFFFF" w:themeColor="background1"/>
              </w:rPr>
            </w:pPr>
            <w:r w:rsidRPr="0032793B">
              <w:rPr>
                <w:rFonts w:ascii="RN House Sans Regular" w:hAnsi="RN House Sans Regular"/>
                <w:b/>
                <w:bCs/>
                <w:color w:val="FFFFFF" w:themeColor="background1"/>
              </w:rPr>
              <w:t>Year</w:t>
            </w:r>
          </w:p>
        </w:tc>
        <w:sdt>
          <w:sdtPr>
            <w:rPr>
              <w:rFonts w:ascii="RN House Sans Regular" w:hAnsi="RN House Sans Regular"/>
            </w:rPr>
            <w:id w:val="-820501268"/>
            <w:placeholder>
              <w:docPart w:val="781FB546EFE84615ACD382E1336BC0F1"/>
            </w:placeholder>
            <w:dropDownList>
              <w:listItem w:value="Choose an item."/>
              <w:listItem w:displayText="2021" w:value="2021"/>
              <w:listItem w:displayText="2022" w:value="2022"/>
              <w:listItem w:displayText="2023" w:value="2023"/>
            </w:dropDownList>
          </w:sdtPr>
          <w:sdtEndPr/>
          <w:sdtContent>
            <w:tc>
              <w:tcPr>
                <w:tcW w:w="3260" w:type="dxa"/>
              </w:tcPr>
              <w:p w14:paraId="7412FDE9" w14:textId="7193D7EC" w:rsidR="00B3508C" w:rsidRPr="0032793B" w:rsidRDefault="00CD3A4A" w:rsidP="005D7A61">
                <w:pPr>
                  <w:rPr>
                    <w:rFonts w:ascii="RN House Sans Regular" w:hAnsi="RN House Sans Regular"/>
                  </w:rPr>
                </w:pPr>
                <w:r>
                  <w:rPr>
                    <w:rFonts w:ascii="RN House Sans Regular" w:hAnsi="RN House Sans Regular"/>
                  </w:rPr>
                  <w:t>2023</w:t>
                </w:r>
              </w:p>
            </w:tc>
          </w:sdtContent>
        </w:sdt>
      </w:tr>
    </w:tbl>
    <w:p w14:paraId="1730F1F3" w14:textId="70B48770" w:rsidR="008102F4" w:rsidRPr="0032793B" w:rsidRDefault="008102F4" w:rsidP="005D7A61">
      <w:pPr>
        <w:rPr>
          <w:rFonts w:ascii="RN House Sans Regular" w:hAnsi="RN House Sans Regular"/>
        </w:rPr>
      </w:pPr>
    </w:p>
    <w:p w14:paraId="0CDCC7B5" w14:textId="71B4B1E2" w:rsidR="004A2095" w:rsidRPr="0032793B" w:rsidRDefault="004A2095" w:rsidP="004A2095">
      <w:pPr>
        <w:pStyle w:val="Heading2"/>
        <w:rPr>
          <w:rFonts w:ascii="RN House Sans Regular" w:hAnsi="RN House Sans Regular"/>
        </w:rPr>
      </w:pPr>
      <w:r w:rsidRPr="0032793B">
        <w:rPr>
          <w:rFonts w:ascii="RN House Sans Regular" w:hAnsi="RN House Sans Regular"/>
        </w:rPr>
        <w:t>Article Header</w:t>
      </w:r>
    </w:p>
    <w:tbl>
      <w:tblPr>
        <w:tblStyle w:val="TableGrid"/>
        <w:tblW w:w="0" w:type="auto"/>
        <w:tblLook w:val="04A0" w:firstRow="1" w:lastRow="0" w:firstColumn="1" w:lastColumn="0" w:noHBand="0" w:noVBand="1"/>
      </w:tblPr>
      <w:tblGrid>
        <w:gridCol w:w="2405"/>
        <w:gridCol w:w="6611"/>
      </w:tblGrid>
      <w:tr w:rsidR="00292FDC" w:rsidRPr="00D3196C" w14:paraId="575CEFE0" w14:textId="77777777" w:rsidTr="00B70EBB">
        <w:tc>
          <w:tcPr>
            <w:tcW w:w="2405" w:type="dxa"/>
            <w:shd w:val="clear" w:color="auto" w:fill="007BFF"/>
          </w:tcPr>
          <w:p w14:paraId="56DDAC66" w14:textId="77777777" w:rsidR="00292FDC" w:rsidRPr="00D3196C" w:rsidRDefault="00292FDC" w:rsidP="00B70EBB">
            <w:pPr>
              <w:rPr>
                <w:rFonts w:ascii="RN House Sans Regular" w:hAnsi="RN House Sans Regular"/>
                <w:b/>
                <w:bCs/>
                <w:color w:val="FFFFFF" w:themeColor="background1"/>
                <w:sz w:val="20"/>
                <w:szCs w:val="20"/>
              </w:rPr>
            </w:pPr>
            <w:r w:rsidRPr="00D3196C">
              <w:rPr>
                <w:rFonts w:ascii="RN House Sans Regular" w:hAnsi="RN House Sans Regular"/>
                <w:b/>
                <w:bCs/>
                <w:color w:val="FFFFFF" w:themeColor="background1"/>
                <w:sz w:val="20"/>
                <w:szCs w:val="20"/>
              </w:rPr>
              <w:t>Article Title:</w:t>
            </w:r>
          </w:p>
        </w:tc>
        <w:tc>
          <w:tcPr>
            <w:tcW w:w="6611" w:type="dxa"/>
          </w:tcPr>
          <w:p w14:paraId="5591D9CA" w14:textId="79EDA278" w:rsidR="00292FDC" w:rsidRPr="00CD3A4A" w:rsidRDefault="00CD3A4A" w:rsidP="00292FDC">
            <w:pPr>
              <w:rPr>
                <w:rFonts w:ascii="RN House Sans Regular" w:hAnsi="RN House Sans Regular"/>
              </w:rPr>
            </w:pPr>
            <w:r w:rsidRPr="00CD3A4A">
              <w:rPr>
                <w:rFonts w:ascii="RN House Sans Regular" w:hAnsi="RN House Sans Regular"/>
              </w:rPr>
              <w:t>Royal Bank of Scotland Report on Jobs</w:t>
            </w:r>
            <w:r w:rsidRPr="00CD3A4A">
              <w:rPr>
                <w:rFonts w:ascii="RN House Sans Regular" w:hAnsi="RN House Sans Regular"/>
              </w:rPr>
              <w:t xml:space="preserve"> – July 2023</w:t>
            </w:r>
          </w:p>
        </w:tc>
      </w:tr>
      <w:tr w:rsidR="00292FDC" w:rsidRPr="00D3196C" w14:paraId="54A9D4D5" w14:textId="77777777" w:rsidTr="00B70EBB">
        <w:trPr>
          <w:trHeight w:val="679"/>
        </w:trPr>
        <w:tc>
          <w:tcPr>
            <w:tcW w:w="2405" w:type="dxa"/>
            <w:shd w:val="clear" w:color="auto" w:fill="007BFF"/>
          </w:tcPr>
          <w:p w14:paraId="236B47E2" w14:textId="77777777" w:rsidR="00292FDC" w:rsidRPr="00D3196C" w:rsidRDefault="00292FDC" w:rsidP="00B70EBB">
            <w:pPr>
              <w:rPr>
                <w:rFonts w:ascii="RN House Sans Regular" w:hAnsi="RN House Sans Regular"/>
                <w:b/>
                <w:bCs/>
                <w:color w:val="FFFFFF" w:themeColor="background1"/>
                <w:sz w:val="20"/>
                <w:szCs w:val="20"/>
              </w:rPr>
            </w:pPr>
            <w:r w:rsidRPr="00D3196C">
              <w:rPr>
                <w:rFonts w:ascii="RN House Sans Regular" w:hAnsi="RN House Sans Regular"/>
                <w:b/>
                <w:bCs/>
                <w:color w:val="FFFFFF" w:themeColor="background1"/>
                <w:sz w:val="20"/>
                <w:szCs w:val="20"/>
              </w:rPr>
              <w:t>Article Description:</w:t>
            </w:r>
          </w:p>
        </w:tc>
        <w:tc>
          <w:tcPr>
            <w:tcW w:w="6611" w:type="dxa"/>
          </w:tcPr>
          <w:p w14:paraId="617B5CF4" w14:textId="71996F6D" w:rsidR="00292FDC" w:rsidRPr="00CD3A4A" w:rsidRDefault="00CD3A4A" w:rsidP="00292FDC">
            <w:pPr>
              <w:spacing w:after="120"/>
              <w:rPr>
                <w:rFonts w:ascii="RN House Sans Regular" w:hAnsi="RN House Sans Regular"/>
              </w:rPr>
            </w:pPr>
            <w:r w:rsidRPr="00CD3A4A">
              <w:rPr>
                <w:rFonts w:ascii="RN House Sans Regular" w:hAnsi="RN House Sans Regular"/>
              </w:rPr>
              <w:t>Permanent job placements rise for first time in Scotland since January</w:t>
            </w:r>
          </w:p>
        </w:tc>
      </w:tr>
      <w:tr w:rsidR="00292FDC" w:rsidRPr="0032793B" w14:paraId="4F1CCB13" w14:textId="77777777" w:rsidTr="00B70EBB">
        <w:tc>
          <w:tcPr>
            <w:tcW w:w="2405" w:type="dxa"/>
            <w:shd w:val="clear" w:color="auto" w:fill="007BFF"/>
          </w:tcPr>
          <w:p w14:paraId="17556400" w14:textId="77777777" w:rsidR="00292FDC" w:rsidRPr="00D3196C" w:rsidRDefault="00292FDC" w:rsidP="00B70EBB">
            <w:pPr>
              <w:rPr>
                <w:rFonts w:ascii="RN House Sans Regular" w:hAnsi="RN House Sans Regular"/>
                <w:i/>
                <w:iCs/>
                <w:color w:val="FFFFFF" w:themeColor="background1"/>
                <w:sz w:val="20"/>
                <w:szCs w:val="20"/>
              </w:rPr>
            </w:pPr>
            <w:r w:rsidRPr="00D3196C">
              <w:rPr>
                <w:rFonts w:ascii="RN House Sans Regular" w:hAnsi="RN House Sans Regular"/>
                <w:b/>
                <w:bCs/>
                <w:color w:val="FFFFFF" w:themeColor="background1"/>
                <w:sz w:val="20"/>
                <w:szCs w:val="20"/>
              </w:rPr>
              <w:t>Body copy: (please add here, or attach Word document version of press release in the email you send with this form</w:t>
            </w:r>
            <w:r w:rsidRPr="00D3196C">
              <w:rPr>
                <w:rFonts w:ascii="RN House Sans Regular" w:hAnsi="RN House Sans Regular"/>
                <w:i/>
                <w:iCs/>
                <w:color w:val="FFFFFF" w:themeColor="background1"/>
                <w:sz w:val="20"/>
                <w:szCs w:val="20"/>
              </w:rPr>
              <w:t>)</w:t>
            </w:r>
          </w:p>
        </w:tc>
        <w:tc>
          <w:tcPr>
            <w:tcW w:w="6611" w:type="dxa"/>
          </w:tcPr>
          <w:p w14:paraId="0D93763C" w14:textId="77777777" w:rsidR="00CD3A4A" w:rsidRPr="00CD3A4A" w:rsidRDefault="00CD3A4A" w:rsidP="00CD3A4A">
            <w:pPr>
              <w:numPr>
                <w:ilvl w:val="0"/>
                <w:numId w:val="2"/>
              </w:numPr>
              <w:spacing w:after="120"/>
              <w:rPr>
                <w:rFonts w:ascii="RN House Sans Regular" w:hAnsi="RN House Sans Regular" w:cs="Arial"/>
                <w:b/>
              </w:rPr>
            </w:pPr>
            <w:r w:rsidRPr="00CD3A4A">
              <w:rPr>
                <w:rFonts w:ascii="RN House Sans Regular" w:hAnsi="RN House Sans Regular" w:cs="Arial"/>
                <w:b/>
              </w:rPr>
              <w:t>Fresh expansion in permanent new starters across Scotland in July</w:t>
            </w:r>
          </w:p>
          <w:p w14:paraId="6D2B914B" w14:textId="77777777" w:rsidR="00CD3A4A" w:rsidRPr="00CD3A4A" w:rsidRDefault="00CD3A4A" w:rsidP="00CD3A4A">
            <w:pPr>
              <w:numPr>
                <w:ilvl w:val="0"/>
                <w:numId w:val="2"/>
              </w:numPr>
              <w:spacing w:after="120"/>
              <w:rPr>
                <w:rFonts w:ascii="RN House Sans Regular" w:hAnsi="RN House Sans Regular" w:cs="Arial"/>
                <w:b/>
              </w:rPr>
            </w:pPr>
            <w:r w:rsidRPr="00CD3A4A">
              <w:rPr>
                <w:rFonts w:ascii="RN House Sans Regular" w:hAnsi="RN House Sans Regular" w:cs="Arial"/>
                <w:b/>
              </w:rPr>
              <w:t xml:space="preserve">Temporary billings fall further </w:t>
            </w:r>
          </w:p>
          <w:p w14:paraId="3B71DE9C" w14:textId="3A12F9E9" w:rsidR="00CD3A4A" w:rsidRPr="00CD3A4A" w:rsidRDefault="00CD3A4A" w:rsidP="00CD3A4A">
            <w:pPr>
              <w:numPr>
                <w:ilvl w:val="0"/>
                <w:numId w:val="2"/>
              </w:numPr>
              <w:spacing w:after="120"/>
              <w:rPr>
                <w:rFonts w:ascii="RN House Sans Regular" w:hAnsi="RN House Sans Regular" w:cs="Arial"/>
              </w:rPr>
            </w:pPr>
            <w:r w:rsidRPr="00CD3A4A">
              <w:rPr>
                <w:rFonts w:ascii="RN House Sans Regular" w:hAnsi="RN House Sans Regular" w:cs="Arial"/>
                <w:b/>
              </w:rPr>
              <w:t>Competition for skilled staff continues to drive salary inflation</w:t>
            </w:r>
          </w:p>
          <w:p w14:paraId="050A3571" w14:textId="77777777" w:rsidR="00CD3A4A" w:rsidRPr="00CD3A4A" w:rsidRDefault="00CD3A4A" w:rsidP="00CD3A4A">
            <w:pPr>
              <w:spacing w:after="120"/>
              <w:ind w:left="720"/>
              <w:rPr>
                <w:rFonts w:ascii="RN House Sans Regular" w:hAnsi="RN House Sans Regular" w:cs="Arial"/>
              </w:rPr>
            </w:pPr>
          </w:p>
          <w:p w14:paraId="1A75E3F6" w14:textId="73B0E2B3" w:rsidR="00CD3A4A" w:rsidRDefault="00CD3A4A" w:rsidP="00CD3A4A">
            <w:pPr>
              <w:spacing w:after="120"/>
              <w:jc w:val="both"/>
              <w:rPr>
                <w:rFonts w:ascii="RN House Sans Regular" w:hAnsi="RN House Sans Regular" w:cs="Arial"/>
              </w:rPr>
            </w:pPr>
            <w:r w:rsidRPr="00CD3A4A">
              <w:rPr>
                <w:rFonts w:ascii="RN House Sans Regular" w:hAnsi="RN House Sans Regular" w:cs="Arial"/>
              </w:rPr>
              <w:t xml:space="preserve">There was a fresh expansion in permanent placements across Scotland at the start of the third quarter, according to the latest Royal Bank of Scotland Report on Jobs survey. The upturn marked the first rise since January amid reports of improved confidence at clients and business expansion plans. However, recruitment consultancies recorded a contraction in temp billings for the tenth successive month, albeit one that was mild overall. Turning to pay, rates of starting salary and temp wage inflation were sharp in July, with recruiters often mentioning that competition for scarce and skilled candidates had pushed up pay. </w:t>
            </w:r>
          </w:p>
          <w:p w14:paraId="63F5E523" w14:textId="77777777" w:rsidR="00CD3A4A" w:rsidRPr="00CD3A4A" w:rsidRDefault="00CD3A4A" w:rsidP="00CD3A4A">
            <w:pPr>
              <w:spacing w:after="120"/>
              <w:jc w:val="both"/>
              <w:rPr>
                <w:rFonts w:ascii="RN House Sans Regular" w:hAnsi="RN House Sans Regular" w:cs="Arial"/>
              </w:rPr>
            </w:pPr>
          </w:p>
          <w:p w14:paraId="37B70D50" w14:textId="77777777" w:rsidR="00CD3A4A" w:rsidRPr="00CD3A4A" w:rsidRDefault="00CD3A4A" w:rsidP="00CD3A4A">
            <w:pPr>
              <w:spacing w:after="120"/>
              <w:jc w:val="both"/>
              <w:rPr>
                <w:rFonts w:ascii="RN House Sans Regular" w:hAnsi="RN House Sans Regular" w:cs="Arial"/>
                <w:b/>
                <w:bCs/>
              </w:rPr>
            </w:pPr>
            <w:r w:rsidRPr="00CD3A4A">
              <w:rPr>
                <w:rFonts w:ascii="RN House Sans Regular" w:hAnsi="RN House Sans Regular" w:cs="Arial"/>
                <w:b/>
                <w:bCs/>
              </w:rPr>
              <w:t>Renewed growth in permanent placements</w:t>
            </w:r>
          </w:p>
          <w:p w14:paraId="048691B4" w14:textId="77777777" w:rsidR="00CD3A4A" w:rsidRPr="00CD3A4A" w:rsidRDefault="00CD3A4A" w:rsidP="00CD3A4A">
            <w:pPr>
              <w:spacing w:after="120"/>
              <w:rPr>
                <w:rFonts w:ascii="RN House Sans Regular" w:hAnsi="RN House Sans Regular" w:cs="Arial"/>
              </w:rPr>
            </w:pPr>
            <w:r w:rsidRPr="00CD3A4A">
              <w:rPr>
                <w:rFonts w:ascii="RN House Sans Regular" w:hAnsi="RN House Sans Regular" w:cs="Arial"/>
              </w:rPr>
              <w:lastRenderedPageBreak/>
              <w:t>Recruitment agencies in Scotland signalled a fresh expansion in permanent staff appointments in July, thereby marking the first month of growth since January. Moreover, the rate of increase was the fastest in 13 months. According to panellists, greater confidence at clients and increased demand for staff supported the renewed upturn in permanent new joiners.</w:t>
            </w:r>
          </w:p>
          <w:p w14:paraId="39905F7D" w14:textId="77777777" w:rsidR="00CD3A4A" w:rsidRPr="00CD3A4A" w:rsidRDefault="00CD3A4A" w:rsidP="00CD3A4A">
            <w:pPr>
              <w:spacing w:after="120"/>
              <w:rPr>
                <w:rFonts w:ascii="RN House Sans Regular" w:hAnsi="RN House Sans Regular" w:cs="Arial"/>
              </w:rPr>
            </w:pPr>
            <w:r w:rsidRPr="00CD3A4A">
              <w:rPr>
                <w:rFonts w:ascii="RN House Sans Regular" w:hAnsi="RN House Sans Regular" w:cs="Arial"/>
              </w:rPr>
              <w:t xml:space="preserve">Furthermore, the expansion in Scotland compared with a sharper drop in permanent placements at the UK level that was the quickest for just over three years. </w:t>
            </w:r>
          </w:p>
          <w:p w14:paraId="72AC019E" w14:textId="77777777" w:rsidR="00CD3A4A" w:rsidRPr="00CD3A4A" w:rsidRDefault="00CD3A4A" w:rsidP="00CD3A4A">
            <w:pPr>
              <w:spacing w:after="120"/>
              <w:jc w:val="both"/>
              <w:rPr>
                <w:rFonts w:ascii="RN House Sans Regular" w:hAnsi="RN House Sans Regular" w:cs="Arial"/>
              </w:rPr>
            </w:pPr>
            <w:r w:rsidRPr="00CD3A4A">
              <w:rPr>
                <w:rFonts w:ascii="RN House Sans Regular" w:hAnsi="RN House Sans Regular" w:cs="Arial"/>
              </w:rPr>
              <w:t xml:space="preserve">Temp billings across Scotland fell in July for the tenth month running. Recruiters noted that delays in project start dates hindered hiring activity for short-term workers. However, the overall pace of reduction slowed to the joint-weakest in the aforementioned sequence. </w:t>
            </w:r>
          </w:p>
          <w:p w14:paraId="4BC707FA" w14:textId="6B645025" w:rsidR="00CD3A4A" w:rsidRDefault="00CD3A4A" w:rsidP="00CD3A4A">
            <w:pPr>
              <w:spacing w:after="120"/>
              <w:jc w:val="both"/>
              <w:rPr>
                <w:rFonts w:ascii="RN House Sans Regular" w:hAnsi="RN House Sans Regular" w:cs="Arial"/>
              </w:rPr>
            </w:pPr>
            <w:r w:rsidRPr="00CD3A4A">
              <w:rPr>
                <w:rFonts w:ascii="RN House Sans Regular" w:hAnsi="RN House Sans Regular" w:cs="Arial"/>
              </w:rPr>
              <w:t>In contrast, temp billings continued to rise across the UK as a whole, albeit only fractionally.</w:t>
            </w:r>
          </w:p>
          <w:p w14:paraId="026392E2" w14:textId="77777777" w:rsidR="00CD3A4A" w:rsidRPr="00CD3A4A" w:rsidRDefault="00CD3A4A" w:rsidP="00CD3A4A">
            <w:pPr>
              <w:spacing w:after="120"/>
              <w:jc w:val="both"/>
              <w:rPr>
                <w:rFonts w:ascii="RN House Sans Regular" w:hAnsi="RN House Sans Regular" w:cs="Arial"/>
              </w:rPr>
            </w:pPr>
          </w:p>
          <w:p w14:paraId="2D89EC25" w14:textId="77777777" w:rsidR="00CD3A4A" w:rsidRPr="00CD3A4A" w:rsidRDefault="00CD3A4A" w:rsidP="00CD3A4A">
            <w:pPr>
              <w:spacing w:after="120"/>
              <w:jc w:val="both"/>
              <w:rPr>
                <w:rFonts w:ascii="RN House Sans Regular" w:hAnsi="RN House Sans Regular" w:cs="Arial"/>
                <w:b/>
                <w:bCs/>
              </w:rPr>
            </w:pPr>
            <w:r w:rsidRPr="00CD3A4A">
              <w:rPr>
                <w:rFonts w:ascii="RN House Sans Regular" w:hAnsi="RN House Sans Regular" w:cs="Arial"/>
                <w:b/>
                <w:bCs/>
              </w:rPr>
              <w:t>Quicker reduction in permanent staff availability</w:t>
            </w:r>
          </w:p>
          <w:p w14:paraId="1F35179E" w14:textId="77777777" w:rsidR="00CD3A4A" w:rsidRPr="00CD3A4A" w:rsidRDefault="00CD3A4A" w:rsidP="00CD3A4A">
            <w:pPr>
              <w:spacing w:after="120"/>
              <w:rPr>
                <w:rFonts w:ascii="RN House Sans Regular" w:hAnsi="RN House Sans Regular" w:cs="Arial"/>
              </w:rPr>
            </w:pPr>
            <w:r w:rsidRPr="00CD3A4A">
              <w:rPr>
                <w:rFonts w:ascii="RN House Sans Regular" w:hAnsi="RN House Sans Regular" w:cs="Arial"/>
              </w:rPr>
              <w:t>The availability of candidates to fill permanent positions across Scotland deteriorated sharply during July, thereby stretching the current run of reduction to two-and-a-half years. The rate of decrease was the most pronounced in four months amid reports that people were more hesitant to seek new roles. In contrast, candidate availability expanded at an accelerated and rapid pace at the UK level.</w:t>
            </w:r>
          </w:p>
          <w:p w14:paraId="52D7C983" w14:textId="77777777" w:rsidR="00CD3A4A" w:rsidRPr="00CD3A4A" w:rsidRDefault="00CD3A4A" w:rsidP="00CD3A4A">
            <w:pPr>
              <w:spacing w:after="120"/>
              <w:jc w:val="both"/>
              <w:rPr>
                <w:rFonts w:ascii="RN House Sans Regular" w:hAnsi="RN House Sans Regular" w:cs="Arial"/>
              </w:rPr>
            </w:pPr>
            <w:r w:rsidRPr="00CD3A4A">
              <w:rPr>
                <w:rFonts w:ascii="RN House Sans Regular" w:hAnsi="RN House Sans Regular" w:cs="Arial"/>
              </w:rPr>
              <w:t>The availability of temporary staff in Scotland fell in July for the twenty-ninth successive month. Recruiters linked the drop to more people looking to stay in their current roles due to concerns over the outlook, as well as a general lack of suitably-skilled candidates. That said, the rate of contraction was the softest since March and marginal overall.</w:t>
            </w:r>
          </w:p>
          <w:p w14:paraId="3B5A7A83" w14:textId="410689E5" w:rsidR="00CD3A4A" w:rsidRDefault="00CD3A4A" w:rsidP="00CD3A4A">
            <w:pPr>
              <w:spacing w:after="120"/>
              <w:jc w:val="both"/>
              <w:rPr>
                <w:rFonts w:ascii="RN House Sans Regular" w:hAnsi="RN House Sans Regular" w:cs="Arial"/>
              </w:rPr>
            </w:pPr>
            <w:r w:rsidRPr="00CD3A4A">
              <w:rPr>
                <w:rFonts w:ascii="RN House Sans Regular" w:hAnsi="RN House Sans Regular" w:cs="Arial"/>
              </w:rPr>
              <w:t xml:space="preserve">Contrary to the contraction seen across Scotland, temp candidate supply expanded at the quickest pace since December 2020 across the UK as a whole. </w:t>
            </w:r>
          </w:p>
          <w:p w14:paraId="32E4ECF6" w14:textId="77777777" w:rsidR="00CD3A4A" w:rsidRPr="00CD3A4A" w:rsidRDefault="00CD3A4A" w:rsidP="00CD3A4A">
            <w:pPr>
              <w:spacing w:after="120"/>
              <w:jc w:val="both"/>
              <w:rPr>
                <w:rFonts w:ascii="RN House Sans Regular" w:hAnsi="RN House Sans Regular" w:cs="Arial"/>
              </w:rPr>
            </w:pPr>
          </w:p>
          <w:p w14:paraId="191AB7DA" w14:textId="77777777" w:rsidR="00CD3A4A" w:rsidRPr="00CD3A4A" w:rsidRDefault="00CD3A4A" w:rsidP="00CD3A4A">
            <w:pPr>
              <w:spacing w:after="120"/>
              <w:jc w:val="both"/>
              <w:rPr>
                <w:rFonts w:ascii="RN House Sans Regular" w:hAnsi="RN House Sans Regular" w:cs="Arial"/>
                <w:b/>
                <w:bCs/>
              </w:rPr>
            </w:pPr>
            <w:r w:rsidRPr="00CD3A4A">
              <w:rPr>
                <w:rFonts w:ascii="RN House Sans Regular" w:hAnsi="RN House Sans Regular" w:cs="Arial"/>
                <w:b/>
                <w:bCs/>
              </w:rPr>
              <w:t>Growth in starting salaries remains rapid</w:t>
            </w:r>
          </w:p>
          <w:p w14:paraId="310BEBE1" w14:textId="77777777" w:rsidR="00CD3A4A" w:rsidRPr="00CD3A4A" w:rsidRDefault="00CD3A4A" w:rsidP="00CD3A4A">
            <w:pPr>
              <w:spacing w:after="120"/>
              <w:rPr>
                <w:rFonts w:ascii="RN House Sans Regular" w:hAnsi="RN House Sans Regular" w:cs="Arial"/>
              </w:rPr>
            </w:pPr>
            <w:r w:rsidRPr="00CD3A4A">
              <w:rPr>
                <w:rFonts w:ascii="RN House Sans Regular" w:hAnsi="RN House Sans Regular" w:cs="Arial"/>
              </w:rPr>
              <w:t xml:space="preserve">July data signalled a rise in salaries awarded to permanent new starters in Scotland. Though the rate of salary inflation cooled slightly on the month, it remained rapid overall and extended the current sequence of growth that began in December 2020. Competition for scarce and skilled workers was said to have driven up salaries. </w:t>
            </w:r>
          </w:p>
          <w:p w14:paraId="3164EDBB" w14:textId="77777777" w:rsidR="00CD3A4A" w:rsidRPr="00CD3A4A" w:rsidRDefault="00CD3A4A" w:rsidP="00CD3A4A">
            <w:pPr>
              <w:spacing w:after="120"/>
              <w:rPr>
                <w:rFonts w:ascii="RN House Sans Regular" w:hAnsi="RN House Sans Regular" w:cs="Arial"/>
              </w:rPr>
            </w:pPr>
            <w:r w:rsidRPr="00CD3A4A">
              <w:rPr>
                <w:rFonts w:ascii="RN House Sans Regular" w:hAnsi="RN House Sans Regular" w:cs="Arial"/>
              </w:rPr>
              <w:t>Moreover, the rate of increase in salaries offered to permanent new joiners across Scotland was sharper than the UK-wide average.</w:t>
            </w:r>
          </w:p>
          <w:p w14:paraId="0800F45B" w14:textId="77777777" w:rsidR="00CD3A4A" w:rsidRPr="00CD3A4A" w:rsidRDefault="00CD3A4A" w:rsidP="00CD3A4A">
            <w:pPr>
              <w:spacing w:after="120"/>
              <w:jc w:val="both"/>
              <w:rPr>
                <w:rFonts w:ascii="RN House Sans Regular" w:hAnsi="RN House Sans Regular" w:cs="Arial"/>
              </w:rPr>
            </w:pPr>
            <w:r w:rsidRPr="00CD3A4A">
              <w:rPr>
                <w:rFonts w:ascii="RN House Sans Regular" w:hAnsi="RN House Sans Regular" w:cs="Arial"/>
              </w:rPr>
              <w:lastRenderedPageBreak/>
              <w:t xml:space="preserve">Latest survey data highlighted greater wage pressures across Scotland for short-term workers. Moreover, the rate of temp pay growth picked up from June’s 31-month low and was sharp overall. Efforts to attract and secure suitably-skilled staff was commonly attributed to the latest uptick in hourly pay rates. </w:t>
            </w:r>
          </w:p>
          <w:p w14:paraId="27AAFD3C" w14:textId="136370E3" w:rsidR="00CD3A4A" w:rsidRDefault="00CD3A4A" w:rsidP="00CD3A4A">
            <w:pPr>
              <w:spacing w:after="120"/>
              <w:jc w:val="both"/>
              <w:rPr>
                <w:rFonts w:ascii="RN House Sans Regular" w:hAnsi="RN House Sans Regular" w:cs="Arial"/>
              </w:rPr>
            </w:pPr>
            <w:r w:rsidRPr="00CD3A4A">
              <w:rPr>
                <w:rFonts w:ascii="RN House Sans Regular" w:hAnsi="RN House Sans Regular" w:cs="Arial"/>
              </w:rPr>
              <w:t xml:space="preserve">The upturn in wages across Scotland outpaced that recorded for the UK as a whole. </w:t>
            </w:r>
          </w:p>
          <w:p w14:paraId="68EE6DEF" w14:textId="77777777" w:rsidR="00CD3A4A" w:rsidRPr="00CD3A4A" w:rsidRDefault="00CD3A4A" w:rsidP="00CD3A4A">
            <w:pPr>
              <w:spacing w:after="120"/>
              <w:jc w:val="both"/>
              <w:rPr>
                <w:rFonts w:ascii="RN House Sans Regular" w:hAnsi="RN House Sans Regular" w:cs="Arial"/>
              </w:rPr>
            </w:pPr>
          </w:p>
          <w:p w14:paraId="65C1A6C9" w14:textId="77777777" w:rsidR="00CD3A4A" w:rsidRPr="00CD3A4A" w:rsidRDefault="00CD3A4A" w:rsidP="00CD3A4A">
            <w:pPr>
              <w:spacing w:after="120"/>
              <w:jc w:val="both"/>
              <w:rPr>
                <w:rFonts w:ascii="RN House Sans Regular" w:hAnsi="RN House Sans Regular" w:cs="Arial"/>
                <w:b/>
                <w:bCs/>
              </w:rPr>
            </w:pPr>
            <w:r w:rsidRPr="00CD3A4A">
              <w:rPr>
                <w:rFonts w:ascii="RN House Sans Regular" w:hAnsi="RN House Sans Regular" w:cs="Arial"/>
                <w:b/>
                <w:bCs/>
              </w:rPr>
              <w:t>Growth in permanent vacancies softens to 29-month low</w:t>
            </w:r>
          </w:p>
          <w:p w14:paraId="51284B81" w14:textId="77777777" w:rsidR="00CD3A4A" w:rsidRPr="00CD3A4A" w:rsidRDefault="00CD3A4A" w:rsidP="00CD3A4A">
            <w:pPr>
              <w:spacing w:after="120"/>
              <w:rPr>
                <w:rFonts w:ascii="RN House Sans Regular" w:hAnsi="RN House Sans Regular" w:cs="Arial"/>
              </w:rPr>
            </w:pPr>
            <w:r w:rsidRPr="00CD3A4A">
              <w:rPr>
                <w:rFonts w:ascii="RN House Sans Regular" w:hAnsi="RN House Sans Regular" w:cs="Arial"/>
              </w:rPr>
              <w:t xml:space="preserve">Demand for permanent staff in Scotland increased in July. However, the rate of growth cooled to a 29-month low and was only mild overall. Moreover, the upturn was weaker than that seen at the UK level. </w:t>
            </w:r>
          </w:p>
          <w:p w14:paraId="11E56F94" w14:textId="77777777" w:rsidR="00CD3A4A" w:rsidRPr="00CD3A4A" w:rsidRDefault="00CD3A4A" w:rsidP="00CD3A4A">
            <w:pPr>
              <w:spacing w:after="120"/>
              <w:rPr>
                <w:rFonts w:ascii="RN House Sans Regular" w:hAnsi="RN House Sans Regular" w:cs="Arial"/>
              </w:rPr>
            </w:pPr>
            <w:r w:rsidRPr="00CD3A4A">
              <w:rPr>
                <w:rFonts w:ascii="RN House Sans Regular" w:hAnsi="RN House Sans Regular" w:cs="Arial"/>
              </w:rPr>
              <w:t xml:space="preserve">Of the eight monitored sectors, Blue Collar and IT &amp; Computing signalled the strongest expansions in vacancies during July. </w:t>
            </w:r>
          </w:p>
          <w:p w14:paraId="29F640D5" w14:textId="77777777" w:rsidR="00CD3A4A" w:rsidRPr="00CD3A4A" w:rsidRDefault="00CD3A4A" w:rsidP="00CD3A4A">
            <w:pPr>
              <w:spacing w:after="120"/>
              <w:rPr>
                <w:rFonts w:ascii="RN House Sans Regular" w:hAnsi="RN House Sans Regular" w:cs="Arial"/>
              </w:rPr>
            </w:pPr>
            <w:r w:rsidRPr="00CD3A4A">
              <w:rPr>
                <w:rFonts w:ascii="RN House Sans Regular" w:hAnsi="RN House Sans Regular" w:cs="Arial"/>
              </w:rPr>
              <w:t xml:space="preserve">Back-to-back expansions in temporary job openings were recorded across Scotland in July. The rate of growth quickened on the month and was faster than the UK-wide average. </w:t>
            </w:r>
          </w:p>
          <w:p w14:paraId="6721EA77" w14:textId="1DFC4FE1" w:rsidR="00CD3A4A" w:rsidRDefault="00CD3A4A" w:rsidP="00CD3A4A">
            <w:pPr>
              <w:spacing w:after="120"/>
              <w:rPr>
                <w:rFonts w:ascii="RN House Sans Regular" w:hAnsi="RN House Sans Regular" w:cs="Arial"/>
              </w:rPr>
            </w:pPr>
            <w:r w:rsidRPr="00CD3A4A">
              <w:rPr>
                <w:rFonts w:ascii="RN House Sans Regular" w:hAnsi="RN House Sans Regular" w:cs="Arial"/>
              </w:rPr>
              <w:t xml:space="preserve">IT &amp; Computing posted the strongest upturn in temp vacancies, followed by Blue Collar. </w:t>
            </w:r>
          </w:p>
          <w:p w14:paraId="73912D59" w14:textId="77777777" w:rsidR="00CD3A4A" w:rsidRPr="00CD3A4A" w:rsidRDefault="00CD3A4A" w:rsidP="00CD3A4A">
            <w:pPr>
              <w:spacing w:after="120"/>
              <w:rPr>
                <w:rFonts w:ascii="RN House Sans Regular" w:hAnsi="RN House Sans Regular" w:cs="Arial"/>
              </w:rPr>
            </w:pPr>
          </w:p>
          <w:p w14:paraId="1B2CD530" w14:textId="77777777" w:rsidR="00CD3A4A" w:rsidRPr="00CD3A4A" w:rsidRDefault="00CD3A4A" w:rsidP="00CD3A4A">
            <w:pPr>
              <w:spacing w:after="120"/>
              <w:rPr>
                <w:rFonts w:ascii="RN House Sans Regular" w:hAnsi="RN House Sans Regular" w:cs="Arial"/>
              </w:rPr>
            </w:pPr>
            <w:r w:rsidRPr="00CD3A4A">
              <w:rPr>
                <w:rFonts w:ascii="RN House Sans Regular" w:hAnsi="RN House Sans Regular" w:cs="Arial"/>
                <w:b/>
              </w:rPr>
              <w:br w:type="page"/>
              <w:t>COMMENT</w:t>
            </w:r>
          </w:p>
          <w:p w14:paraId="21FB52E1" w14:textId="77777777" w:rsidR="00CD3A4A" w:rsidRPr="00CD3A4A" w:rsidRDefault="00CD3A4A" w:rsidP="00CD3A4A">
            <w:pPr>
              <w:spacing w:after="120"/>
              <w:rPr>
                <w:rFonts w:ascii="RN House Sans Regular" w:hAnsi="RN House Sans Regular" w:cs="Arial"/>
              </w:rPr>
            </w:pPr>
            <w:r w:rsidRPr="00CD3A4A">
              <w:rPr>
                <w:rFonts w:ascii="RN House Sans Regular" w:hAnsi="RN House Sans Regular" w:cs="Arial"/>
              </w:rPr>
              <w:t>Sebastian Burnside, Chief Economist at Royal Bank of Scotland, commented:</w:t>
            </w:r>
          </w:p>
          <w:p w14:paraId="41A73D4E" w14:textId="77777777" w:rsidR="00CD3A4A" w:rsidRPr="00CD3A4A" w:rsidRDefault="00CD3A4A" w:rsidP="00CD3A4A">
            <w:pPr>
              <w:spacing w:after="120"/>
              <w:ind w:left="720"/>
              <w:rPr>
                <w:rFonts w:ascii="RN House Sans Regular" w:hAnsi="RN House Sans Regular" w:cs="Arial"/>
                <w:i/>
                <w:iCs/>
              </w:rPr>
            </w:pPr>
            <w:r w:rsidRPr="00CD3A4A">
              <w:rPr>
                <w:rFonts w:ascii="RN House Sans Regular" w:hAnsi="RN House Sans Regular" w:cs="Arial"/>
                <w:i/>
                <w:iCs/>
              </w:rPr>
              <w:t>“While the fresh expansion in permanent placements signals a positive sign for Scottish labour market conditions at the start of the second half of the year, the continued slowdown in the growth of vacancies does warrant some caution. Nonetheless, the rise in new permanent hires, following five consecutive months of decline, highlighted the return of confidence across businesses and the successful filling of long-standing vacancies amid the ongoing deterioration in staff availability.</w:t>
            </w:r>
          </w:p>
          <w:p w14:paraId="47E7C2AF" w14:textId="77777777" w:rsidR="00CD3A4A" w:rsidRPr="00CD3A4A" w:rsidRDefault="00CD3A4A" w:rsidP="00CD3A4A">
            <w:pPr>
              <w:spacing w:after="120"/>
              <w:ind w:left="720"/>
              <w:rPr>
                <w:rFonts w:ascii="RN House Sans Regular" w:hAnsi="RN House Sans Regular" w:cs="Arial"/>
                <w:i/>
                <w:iCs/>
              </w:rPr>
            </w:pPr>
            <w:r w:rsidRPr="00CD3A4A">
              <w:rPr>
                <w:rFonts w:ascii="RN House Sans Regular" w:hAnsi="RN House Sans Regular" w:cs="Arial"/>
                <w:i/>
                <w:iCs/>
              </w:rPr>
              <w:t xml:space="preserve">"In terms of salary and wage inflation, growth rates were sharp. The historically strong increases in starting pay were often linked to a lack of suitable candidates, therefore businesses were keen to offer higher pay to secure talent.” </w:t>
            </w:r>
          </w:p>
          <w:p w14:paraId="669954BB" w14:textId="77777777" w:rsidR="00CD3A4A" w:rsidRPr="00CD3A4A" w:rsidRDefault="00CD3A4A" w:rsidP="00CD3A4A">
            <w:pPr>
              <w:rPr>
                <w:rFonts w:ascii="RN House Sans Regular" w:hAnsi="RN House Sans Regular"/>
              </w:rPr>
            </w:pPr>
          </w:p>
          <w:p w14:paraId="483CABB8" w14:textId="496C9B94" w:rsidR="00CD3A4A" w:rsidRPr="00CD3A4A" w:rsidRDefault="00CD3A4A" w:rsidP="00CD3A4A">
            <w:pPr>
              <w:rPr>
                <w:rFonts w:ascii="RN House Sans Regular" w:hAnsi="RN House Sans Regular"/>
                <w:b/>
                <w:bCs/>
              </w:rPr>
            </w:pPr>
            <w:r w:rsidRPr="00CD3A4A">
              <w:rPr>
                <w:rFonts w:ascii="RN House Sans Regular" w:hAnsi="RN House Sans Regular"/>
                <w:b/>
                <w:bCs/>
              </w:rPr>
              <w:t>Contact</w:t>
            </w:r>
          </w:p>
          <w:p w14:paraId="5A947A99" w14:textId="77777777" w:rsidR="00CD3A4A" w:rsidRPr="00CD3A4A" w:rsidRDefault="00CD3A4A" w:rsidP="00CD3A4A">
            <w:pPr>
              <w:rPr>
                <w:rFonts w:ascii="RN House Sans Regular" w:hAnsi="RN House Sans Regular"/>
              </w:rPr>
            </w:pPr>
          </w:p>
          <w:p w14:paraId="0B711D35" w14:textId="34487519" w:rsidR="00CD3A4A" w:rsidRPr="00CD3A4A" w:rsidRDefault="00CD3A4A" w:rsidP="00CD3A4A">
            <w:pPr>
              <w:rPr>
                <w:rFonts w:ascii="RN House Sans Regular" w:hAnsi="RN House Sans Regular"/>
              </w:rPr>
            </w:pPr>
            <w:r w:rsidRPr="00CD3A4A">
              <w:rPr>
                <w:rFonts w:ascii="RN House Sans Regular" w:hAnsi="RN House Sans Regular"/>
              </w:rPr>
              <w:t>Jonathan Rennie</w:t>
            </w:r>
          </w:p>
          <w:p w14:paraId="25EDF171" w14:textId="23546D37" w:rsidR="00CD3A4A" w:rsidRPr="00CD3A4A" w:rsidRDefault="00CD3A4A" w:rsidP="00CD3A4A">
            <w:pPr>
              <w:rPr>
                <w:rFonts w:ascii="RN House Sans Regular" w:hAnsi="RN House Sans Regular"/>
              </w:rPr>
            </w:pPr>
            <w:r w:rsidRPr="00CD3A4A">
              <w:rPr>
                <w:rFonts w:ascii="RN House Sans Regular" w:hAnsi="RN House Sans Regular"/>
              </w:rPr>
              <w:t>Regional Media &amp; Campaigns Manager</w:t>
            </w:r>
          </w:p>
          <w:p w14:paraId="1D42B91F" w14:textId="78EEA44E" w:rsidR="00CD3A4A" w:rsidRPr="00CD3A4A" w:rsidRDefault="00CD3A4A" w:rsidP="00CD3A4A">
            <w:pPr>
              <w:rPr>
                <w:rFonts w:ascii="RN House Sans Regular" w:hAnsi="RN House Sans Regular"/>
              </w:rPr>
            </w:pPr>
            <w:r w:rsidRPr="00CD3A4A">
              <w:rPr>
                <w:rFonts w:ascii="RN House Sans Regular" w:hAnsi="RN House Sans Regular"/>
              </w:rPr>
              <w:t>+44 7769 932102</w:t>
            </w:r>
          </w:p>
          <w:p w14:paraId="41EA1902" w14:textId="06FB5715" w:rsidR="00292FDC" w:rsidRPr="00CD3A4A" w:rsidRDefault="00CD3A4A" w:rsidP="00CD3A4A">
            <w:pPr>
              <w:rPr>
                <w:rFonts w:ascii="RN House Sans Regular" w:hAnsi="RN House Sans Regular"/>
              </w:rPr>
            </w:pPr>
            <w:hyperlink r:id="rId8" w:history="1">
              <w:r w:rsidRPr="00CD3A4A">
                <w:rPr>
                  <w:rStyle w:val="Hyperlink"/>
                  <w:rFonts w:ascii="RN House Sans Regular" w:hAnsi="RN House Sans Regular"/>
                </w:rPr>
                <w:t>jonathan.rennie@natwest.com</w:t>
              </w:r>
            </w:hyperlink>
            <w:r w:rsidRPr="00CD3A4A">
              <w:rPr>
                <w:rFonts w:ascii="RN House Sans Regular" w:hAnsi="RN House Sans Regular"/>
              </w:rPr>
              <w:t xml:space="preserve"> </w:t>
            </w:r>
          </w:p>
          <w:p w14:paraId="4DC58D53" w14:textId="77777777" w:rsidR="00292FDC" w:rsidRPr="00CD3A4A" w:rsidRDefault="00292FDC" w:rsidP="00B70EBB">
            <w:pPr>
              <w:rPr>
                <w:rFonts w:ascii="RN House Sans Regular" w:hAnsi="RN House Sans Regular"/>
              </w:rPr>
            </w:pPr>
          </w:p>
          <w:p w14:paraId="2ECB7A3A" w14:textId="77777777" w:rsidR="00292FDC" w:rsidRPr="00CD3A4A" w:rsidRDefault="00292FDC" w:rsidP="00B70EBB">
            <w:pPr>
              <w:rPr>
                <w:rFonts w:ascii="RN House Sans Regular" w:hAnsi="RN House Sans Regular"/>
              </w:rPr>
            </w:pPr>
          </w:p>
        </w:tc>
      </w:tr>
      <w:tr w:rsidR="00292FDC" w:rsidRPr="0032793B" w14:paraId="5CE4463D" w14:textId="77777777" w:rsidTr="00B70EBB">
        <w:tc>
          <w:tcPr>
            <w:tcW w:w="2405" w:type="dxa"/>
            <w:shd w:val="clear" w:color="auto" w:fill="007BFF"/>
          </w:tcPr>
          <w:p w14:paraId="1EA78719" w14:textId="77777777" w:rsidR="00292FDC" w:rsidRDefault="00292FDC" w:rsidP="00B70EBB">
            <w:pPr>
              <w:rPr>
                <w:rFonts w:ascii="RN House Sans Regular" w:hAnsi="RN House Sans Regular"/>
                <w:b/>
                <w:bCs/>
                <w:color w:val="FFFFFF" w:themeColor="background1"/>
                <w:sz w:val="20"/>
                <w:szCs w:val="20"/>
              </w:rPr>
            </w:pPr>
          </w:p>
          <w:p w14:paraId="1BF692D7" w14:textId="77777777" w:rsidR="00292FDC" w:rsidRPr="0086115E" w:rsidRDefault="00292FDC" w:rsidP="00B70EBB">
            <w:pPr>
              <w:rPr>
                <w:rFonts w:ascii="RN House Sans Regular" w:hAnsi="RN House Sans Regular"/>
                <w:i/>
                <w:iCs/>
                <w:color w:val="FFFFFF" w:themeColor="background1"/>
                <w:sz w:val="20"/>
                <w:szCs w:val="20"/>
              </w:rPr>
            </w:pPr>
            <w:r w:rsidRPr="00D3196C">
              <w:rPr>
                <w:rFonts w:ascii="RN House Sans Regular" w:hAnsi="RN House Sans Regular"/>
                <w:b/>
                <w:bCs/>
                <w:color w:val="FFFFFF" w:themeColor="background1"/>
                <w:sz w:val="20"/>
                <w:szCs w:val="20"/>
              </w:rPr>
              <w:t xml:space="preserve">Article attachments: </w:t>
            </w:r>
            <w:r w:rsidRPr="00D3196C">
              <w:rPr>
                <w:rFonts w:ascii="RN House Sans Regular" w:hAnsi="RN House Sans Regular"/>
                <w:i/>
                <w:iCs/>
                <w:color w:val="FFFFFF" w:themeColor="background1"/>
                <w:sz w:val="20"/>
                <w:szCs w:val="20"/>
              </w:rPr>
              <w:t>(Do you want to link to any PDFs/images from your press release? If so please include the attachments in the email you send with this form, and include text in this box to indicate how it should appear in the press release – for example ‘Read the full report here’)</w:t>
            </w:r>
          </w:p>
          <w:p w14:paraId="5D6C03E4" w14:textId="77777777" w:rsidR="00292FDC" w:rsidRDefault="00292FDC" w:rsidP="00B70EBB">
            <w:pPr>
              <w:rPr>
                <w:rFonts w:ascii="RN House Sans Regular" w:hAnsi="RN House Sans Regular"/>
                <w:b/>
                <w:bCs/>
                <w:color w:val="FFFFFF" w:themeColor="background1"/>
                <w:sz w:val="20"/>
                <w:szCs w:val="20"/>
              </w:rPr>
            </w:pPr>
          </w:p>
        </w:tc>
        <w:tc>
          <w:tcPr>
            <w:tcW w:w="6611" w:type="dxa"/>
          </w:tcPr>
          <w:p w14:paraId="13DE2E1A" w14:textId="77777777" w:rsidR="00292FDC" w:rsidRPr="00CD3A4A" w:rsidRDefault="00292FDC" w:rsidP="00B70EBB">
            <w:pPr>
              <w:rPr>
                <w:rFonts w:ascii="RN House Sans Regular" w:hAnsi="RN House Sans Regular"/>
              </w:rPr>
            </w:pPr>
          </w:p>
          <w:p w14:paraId="4D9B60FA" w14:textId="2B534345" w:rsidR="00292FDC" w:rsidRPr="00CD3A4A" w:rsidRDefault="00CD3A4A" w:rsidP="00B70EBB">
            <w:pPr>
              <w:rPr>
                <w:rFonts w:ascii="RN House Sans Regular" w:hAnsi="RN House Sans Regular"/>
              </w:rPr>
            </w:pPr>
            <w:r w:rsidRPr="00CD3A4A">
              <w:rPr>
                <w:rFonts w:ascii="RN House Sans Regular" w:hAnsi="RN House Sans Regular"/>
              </w:rPr>
              <w:t>Download the Ju</w:t>
            </w:r>
            <w:r w:rsidRPr="00CD3A4A">
              <w:rPr>
                <w:rFonts w:ascii="RN House Sans Regular" w:hAnsi="RN House Sans Regular"/>
              </w:rPr>
              <w:t>ly</w:t>
            </w:r>
            <w:r w:rsidRPr="00CD3A4A">
              <w:rPr>
                <w:rFonts w:ascii="RN House Sans Regular" w:hAnsi="RN House Sans Regular"/>
              </w:rPr>
              <w:t xml:space="preserve"> 2023 Royal Bank of Scotland Report on Jobs here</w:t>
            </w:r>
          </w:p>
        </w:tc>
      </w:tr>
    </w:tbl>
    <w:p w14:paraId="2A6F8B99" w14:textId="3CC764C2" w:rsidR="00655CEC" w:rsidRDefault="00655CEC" w:rsidP="005D7A61">
      <w:pPr>
        <w:rPr>
          <w:rFonts w:ascii="RN House Sans Regular" w:hAnsi="RN House Sans Regular"/>
        </w:rPr>
      </w:pPr>
    </w:p>
    <w:sectPr w:rsidR="00655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N House Sans Regular">
    <w:panose1 w:val="020B0504020203020204"/>
    <w:charset w:val="00"/>
    <w:family w:val="swiss"/>
    <w:pitch w:val="variable"/>
    <w:sig w:usb0="A0000003" w:usb1="00000002" w:usb2="00000000" w:usb3="00000000" w:csb0="000001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2B1"/>
    <w:multiLevelType w:val="hybridMultilevel"/>
    <w:tmpl w:val="A3AC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637E7"/>
    <w:multiLevelType w:val="hybridMultilevel"/>
    <w:tmpl w:val="C08A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344357">
    <w:abstractNumId w:val="1"/>
  </w:num>
  <w:num w:numId="2" w16cid:durableId="196388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77"/>
    <w:rsid w:val="00031F98"/>
    <w:rsid w:val="000566E1"/>
    <w:rsid w:val="00083F9D"/>
    <w:rsid w:val="000A5177"/>
    <w:rsid w:val="000A75D7"/>
    <w:rsid w:val="000B775C"/>
    <w:rsid w:val="000F262C"/>
    <w:rsid w:val="000F3F93"/>
    <w:rsid w:val="00105FF5"/>
    <w:rsid w:val="0011331D"/>
    <w:rsid w:val="00120FF2"/>
    <w:rsid w:val="001223F7"/>
    <w:rsid w:val="0015334D"/>
    <w:rsid w:val="0017723B"/>
    <w:rsid w:val="00196097"/>
    <w:rsid w:val="001A54E4"/>
    <w:rsid w:val="001D31D4"/>
    <w:rsid w:val="001F0FD8"/>
    <w:rsid w:val="0022081B"/>
    <w:rsid w:val="00246DDC"/>
    <w:rsid w:val="00247404"/>
    <w:rsid w:val="00257AB4"/>
    <w:rsid w:val="00260E33"/>
    <w:rsid w:val="00260FF0"/>
    <w:rsid w:val="002818B8"/>
    <w:rsid w:val="00292FDC"/>
    <w:rsid w:val="00293639"/>
    <w:rsid w:val="002C56D9"/>
    <w:rsid w:val="002E57EA"/>
    <w:rsid w:val="00316276"/>
    <w:rsid w:val="00316920"/>
    <w:rsid w:val="00320597"/>
    <w:rsid w:val="0032793B"/>
    <w:rsid w:val="00331D80"/>
    <w:rsid w:val="0036546F"/>
    <w:rsid w:val="003958CA"/>
    <w:rsid w:val="00395D1B"/>
    <w:rsid w:val="003B0ED3"/>
    <w:rsid w:val="003B33DD"/>
    <w:rsid w:val="003C1CD1"/>
    <w:rsid w:val="003C30BD"/>
    <w:rsid w:val="003C67CD"/>
    <w:rsid w:val="003E2671"/>
    <w:rsid w:val="003F78D8"/>
    <w:rsid w:val="00403765"/>
    <w:rsid w:val="00407B89"/>
    <w:rsid w:val="004142C6"/>
    <w:rsid w:val="0042088E"/>
    <w:rsid w:val="00447260"/>
    <w:rsid w:val="0045547D"/>
    <w:rsid w:val="004560D2"/>
    <w:rsid w:val="0046239C"/>
    <w:rsid w:val="00487A0A"/>
    <w:rsid w:val="004909F3"/>
    <w:rsid w:val="004A2095"/>
    <w:rsid w:val="004A6446"/>
    <w:rsid w:val="004C6DC7"/>
    <w:rsid w:val="0051057C"/>
    <w:rsid w:val="005234A5"/>
    <w:rsid w:val="00524E44"/>
    <w:rsid w:val="0053413B"/>
    <w:rsid w:val="00536306"/>
    <w:rsid w:val="00556F8C"/>
    <w:rsid w:val="00562873"/>
    <w:rsid w:val="00580EFA"/>
    <w:rsid w:val="00590905"/>
    <w:rsid w:val="005A1A5A"/>
    <w:rsid w:val="005B1A3F"/>
    <w:rsid w:val="005D2DF1"/>
    <w:rsid w:val="005D431F"/>
    <w:rsid w:val="005D7866"/>
    <w:rsid w:val="005D7A61"/>
    <w:rsid w:val="005F626B"/>
    <w:rsid w:val="006132A6"/>
    <w:rsid w:val="00624868"/>
    <w:rsid w:val="00643632"/>
    <w:rsid w:val="00646FE2"/>
    <w:rsid w:val="00652734"/>
    <w:rsid w:val="00655CEC"/>
    <w:rsid w:val="00657146"/>
    <w:rsid w:val="006614B8"/>
    <w:rsid w:val="00671718"/>
    <w:rsid w:val="00673172"/>
    <w:rsid w:val="006F4813"/>
    <w:rsid w:val="007001C0"/>
    <w:rsid w:val="00794040"/>
    <w:rsid w:val="007C3235"/>
    <w:rsid w:val="007C7B79"/>
    <w:rsid w:val="007D53B1"/>
    <w:rsid w:val="007E0115"/>
    <w:rsid w:val="007E378C"/>
    <w:rsid w:val="007E4982"/>
    <w:rsid w:val="00803373"/>
    <w:rsid w:val="0081009D"/>
    <w:rsid w:val="008102F4"/>
    <w:rsid w:val="0082617F"/>
    <w:rsid w:val="00827D1D"/>
    <w:rsid w:val="00864388"/>
    <w:rsid w:val="00890368"/>
    <w:rsid w:val="00894CC6"/>
    <w:rsid w:val="008C7BBB"/>
    <w:rsid w:val="008D0EB3"/>
    <w:rsid w:val="008D4259"/>
    <w:rsid w:val="008D53E5"/>
    <w:rsid w:val="008D5B9C"/>
    <w:rsid w:val="008E0D06"/>
    <w:rsid w:val="008E7D83"/>
    <w:rsid w:val="008F3B9B"/>
    <w:rsid w:val="00902BE6"/>
    <w:rsid w:val="00916E53"/>
    <w:rsid w:val="0092537E"/>
    <w:rsid w:val="00944708"/>
    <w:rsid w:val="009760A6"/>
    <w:rsid w:val="009911BD"/>
    <w:rsid w:val="00992F8E"/>
    <w:rsid w:val="009B7693"/>
    <w:rsid w:val="009D378C"/>
    <w:rsid w:val="00A04354"/>
    <w:rsid w:val="00A404D1"/>
    <w:rsid w:val="00A81F62"/>
    <w:rsid w:val="00A952D5"/>
    <w:rsid w:val="00AE03F3"/>
    <w:rsid w:val="00B31A98"/>
    <w:rsid w:val="00B3508C"/>
    <w:rsid w:val="00B42EB5"/>
    <w:rsid w:val="00B47450"/>
    <w:rsid w:val="00B56091"/>
    <w:rsid w:val="00B57A4F"/>
    <w:rsid w:val="00B61DB1"/>
    <w:rsid w:val="00B92086"/>
    <w:rsid w:val="00BC2483"/>
    <w:rsid w:val="00BC7CD2"/>
    <w:rsid w:val="00BD64F1"/>
    <w:rsid w:val="00C31015"/>
    <w:rsid w:val="00C37A62"/>
    <w:rsid w:val="00C45C25"/>
    <w:rsid w:val="00C530D8"/>
    <w:rsid w:val="00C53C98"/>
    <w:rsid w:val="00C744CB"/>
    <w:rsid w:val="00C855F9"/>
    <w:rsid w:val="00C920BF"/>
    <w:rsid w:val="00C92832"/>
    <w:rsid w:val="00C94AE4"/>
    <w:rsid w:val="00CA507D"/>
    <w:rsid w:val="00CD3A4A"/>
    <w:rsid w:val="00CE2149"/>
    <w:rsid w:val="00D34775"/>
    <w:rsid w:val="00D61C02"/>
    <w:rsid w:val="00D86260"/>
    <w:rsid w:val="00DA6B7E"/>
    <w:rsid w:val="00E01186"/>
    <w:rsid w:val="00E1434C"/>
    <w:rsid w:val="00E40194"/>
    <w:rsid w:val="00E40840"/>
    <w:rsid w:val="00E44479"/>
    <w:rsid w:val="00E53CF3"/>
    <w:rsid w:val="00E6149F"/>
    <w:rsid w:val="00EA1749"/>
    <w:rsid w:val="00EA54C8"/>
    <w:rsid w:val="00EC4D39"/>
    <w:rsid w:val="00F01198"/>
    <w:rsid w:val="00F27042"/>
    <w:rsid w:val="00F41C34"/>
    <w:rsid w:val="00F658EC"/>
    <w:rsid w:val="00FA0282"/>
    <w:rsid w:val="00FA2CC8"/>
    <w:rsid w:val="00FD1447"/>
    <w:rsid w:val="027BB721"/>
    <w:rsid w:val="1046B1DA"/>
    <w:rsid w:val="1D1C416C"/>
    <w:rsid w:val="2AE59DC2"/>
    <w:rsid w:val="464BC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D598"/>
  <w15:chartTrackingRefBased/>
  <w15:docId w15:val="{45D1D245-FA2D-49A9-BB11-401EEDA3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1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20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17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56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2095"/>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C53C98"/>
    <w:rPr>
      <w:color w:val="808080"/>
    </w:rPr>
  </w:style>
  <w:style w:type="character" w:styleId="Hyperlink">
    <w:name w:val="Hyperlink"/>
    <w:basedOn w:val="DefaultParagraphFont"/>
    <w:uiPriority w:val="99"/>
    <w:unhideWhenUsed/>
    <w:rsid w:val="00E44479"/>
    <w:rPr>
      <w:color w:val="0563C1" w:themeColor="hyperlink"/>
      <w:u w:val="single"/>
    </w:rPr>
  </w:style>
  <w:style w:type="character" w:styleId="UnresolvedMention">
    <w:name w:val="Unresolved Mention"/>
    <w:basedOn w:val="DefaultParagraphFont"/>
    <w:uiPriority w:val="99"/>
    <w:semiHidden/>
    <w:unhideWhenUsed/>
    <w:rsid w:val="00E44479"/>
    <w:rPr>
      <w:color w:val="605E5C"/>
      <w:shd w:val="clear" w:color="auto" w:fill="E1DFDD"/>
    </w:rPr>
  </w:style>
  <w:style w:type="character" w:styleId="FollowedHyperlink">
    <w:name w:val="FollowedHyperlink"/>
    <w:basedOn w:val="DefaultParagraphFont"/>
    <w:uiPriority w:val="99"/>
    <w:semiHidden/>
    <w:unhideWhenUsed/>
    <w:rsid w:val="00E01186"/>
    <w:rPr>
      <w:color w:val="954F72" w:themeColor="followedHyperlink"/>
      <w:u w:val="single"/>
    </w:rPr>
  </w:style>
  <w:style w:type="paragraph" w:styleId="NormalWeb">
    <w:name w:val="Normal (Web)"/>
    <w:basedOn w:val="Normal"/>
    <w:uiPriority w:val="99"/>
    <w:unhideWhenUsed/>
    <w:rsid w:val="001D31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header">
    <w:name w:val="subheader"/>
    <w:basedOn w:val="DefaultParagraphFont"/>
    <w:rsid w:val="001D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7956">
      <w:bodyDiv w:val="1"/>
      <w:marLeft w:val="0"/>
      <w:marRight w:val="0"/>
      <w:marTop w:val="0"/>
      <w:marBottom w:val="0"/>
      <w:divBdr>
        <w:top w:val="none" w:sz="0" w:space="0" w:color="auto"/>
        <w:left w:val="none" w:sz="0" w:space="0" w:color="auto"/>
        <w:bottom w:val="none" w:sz="0" w:space="0" w:color="auto"/>
        <w:right w:val="none" w:sz="0" w:space="0" w:color="auto"/>
      </w:divBdr>
    </w:div>
    <w:div w:id="850726593">
      <w:bodyDiv w:val="1"/>
      <w:marLeft w:val="0"/>
      <w:marRight w:val="0"/>
      <w:marTop w:val="0"/>
      <w:marBottom w:val="0"/>
      <w:divBdr>
        <w:top w:val="none" w:sz="0" w:space="0" w:color="auto"/>
        <w:left w:val="none" w:sz="0" w:space="0" w:color="auto"/>
        <w:bottom w:val="none" w:sz="0" w:space="0" w:color="auto"/>
        <w:right w:val="none" w:sz="0" w:space="0" w:color="auto"/>
      </w:divBdr>
    </w:div>
    <w:div w:id="16846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rennie@natwest.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42475F9-FD66-41CE-98DC-C8EC41FC8540}"/>
      </w:docPartPr>
      <w:docPartBody>
        <w:p w:rsidR="006D5423" w:rsidRDefault="00083D48">
          <w:r w:rsidRPr="00ED7BF9">
            <w:rPr>
              <w:rStyle w:val="PlaceholderText"/>
            </w:rPr>
            <w:t>Choose an item.</w:t>
          </w:r>
        </w:p>
      </w:docPartBody>
    </w:docPart>
    <w:docPart>
      <w:docPartPr>
        <w:name w:val="FC541EE8CE0A4FBF835259CF1FA47E63"/>
        <w:category>
          <w:name w:val="General"/>
          <w:gallery w:val="placeholder"/>
        </w:category>
        <w:types>
          <w:type w:val="bbPlcHdr"/>
        </w:types>
        <w:behaviors>
          <w:behavior w:val="content"/>
        </w:behaviors>
        <w:guid w:val="{A9287A9D-265C-4C16-AB5F-692A3D6F5FD3}"/>
      </w:docPartPr>
      <w:docPartBody>
        <w:p w:rsidR="00BB68A0" w:rsidRDefault="006D5423" w:rsidP="006D5423">
          <w:pPr>
            <w:pStyle w:val="FC541EE8CE0A4FBF835259CF1FA47E631"/>
          </w:pPr>
          <w:r w:rsidRPr="0032793B">
            <w:rPr>
              <w:rStyle w:val="PlaceholderText"/>
              <w:rFonts w:ascii="RN House Sans Regular" w:hAnsi="RN House Sans Regular"/>
            </w:rPr>
            <w:t>Choose an item.</w:t>
          </w:r>
        </w:p>
      </w:docPartBody>
    </w:docPart>
    <w:docPart>
      <w:docPartPr>
        <w:name w:val="3A7AF580CD2A4BC0AC4809D11E85C817"/>
        <w:category>
          <w:name w:val="General"/>
          <w:gallery w:val="placeholder"/>
        </w:category>
        <w:types>
          <w:type w:val="bbPlcHdr"/>
        </w:types>
        <w:behaviors>
          <w:behavior w:val="content"/>
        </w:behaviors>
        <w:guid w:val="{F5354710-0D77-4192-9E13-1307FF36B864}"/>
      </w:docPartPr>
      <w:docPartBody>
        <w:p w:rsidR="00BB68A0" w:rsidRDefault="006D5423" w:rsidP="006D5423">
          <w:pPr>
            <w:pStyle w:val="3A7AF580CD2A4BC0AC4809D11E85C8171"/>
          </w:pPr>
          <w:r w:rsidRPr="0032793B">
            <w:rPr>
              <w:rStyle w:val="PlaceholderText"/>
              <w:rFonts w:ascii="RN House Sans Regular" w:hAnsi="RN House Sans Regular"/>
            </w:rPr>
            <w:t>Click or tap to enter a date.</w:t>
          </w:r>
        </w:p>
      </w:docPartBody>
    </w:docPart>
    <w:docPart>
      <w:docPartPr>
        <w:name w:val="781FB546EFE84615ACD382E1336BC0F1"/>
        <w:category>
          <w:name w:val="General"/>
          <w:gallery w:val="placeholder"/>
        </w:category>
        <w:types>
          <w:type w:val="bbPlcHdr"/>
        </w:types>
        <w:behaviors>
          <w:behavior w:val="content"/>
        </w:behaviors>
        <w:guid w:val="{D6ABCC28-09BA-4A63-8228-751A636563F4}"/>
      </w:docPartPr>
      <w:docPartBody>
        <w:p w:rsidR="00BB68A0" w:rsidRDefault="006D5423" w:rsidP="006D5423">
          <w:pPr>
            <w:pStyle w:val="781FB546EFE84615ACD382E1336BC0F11"/>
          </w:pPr>
          <w:r w:rsidRPr="0032793B">
            <w:rPr>
              <w:rStyle w:val="PlaceholderText"/>
              <w:rFonts w:ascii="RN House Sans Regular" w:hAnsi="RN House Sans Regular"/>
            </w:rPr>
            <w:t>Choose an item.</w:t>
          </w:r>
        </w:p>
      </w:docPartBody>
    </w:docPart>
    <w:docPart>
      <w:docPartPr>
        <w:name w:val="DEA14609980B4BA6BB98EE5AC7B08370"/>
        <w:category>
          <w:name w:val="General"/>
          <w:gallery w:val="placeholder"/>
        </w:category>
        <w:types>
          <w:type w:val="bbPlcHdr"/>
        </w:types>
        <w:behaviors>
          <w:behavior w:val="content"/>
        </w:behaviors>
        <w:guid w:val="{0A0CA4BB-95A0-47C6-B423-7BE8F2C21098}"/>
      </w:docPartPr>
      <w:docPartBody>
        <w:p w:rsidR="00CC41E0" w:rsidRDefault="00CF7637" w:rsidP="00CF7637">
          <w:pPr>
            <w:pStyle w:val="DEA14609980B4BA6BB98EE5AC7B08370"/>
          </w:pPr>
          <w:r w:rsidRPr="0032793B">
            <w:rPr>
              <w:rStyle w:val="PlaceholderText"/>
              <w:rFonts w:ascii="RN House Sans Regular" w:hAnsi="RN House Sans Regular"/>
            </w:rPr>
            <w:t>Choose an item.</w:t>
          </w:r>
        </w:p>
      </w:docPartBody>
    </w:docPart>
    <w:docPart>
      <w:docPartPr>
        <w:name w:val="EC31F11656034CC9BD4ACBCAEB513F66"/>
        <w:category>
          <w:name w:val="General"/>
          <w:gallery w:val="placeholder"/>
        </w:category>
        <w:types>
          <w:type w:val="bbPlcHdr"/>
        </w:types>
        <w:behaviors>
          <w:behavior w:val="content"/>
        </w:behaviors>
        <w:guid w:val="{4597A998-C5D4-4E80-B555-1D1550638A88}"/>
      </w:docPartPr>
      <w:docPartBody>
        <w:p w:rsidR="00A10AA8" w:rsidRDefault="00EC5E2A" w:rsidP="00EC5E2A">
          <w:pPr>
            <w:pStyle w:val="EC31F11656034CC9BD4ACBCAEB513F66"/>
          </w:pPr>
          <w:r w:rsidRPr="0032793B">
            <w:rPr>
              <w:rStyle w:val="PlaceholderText"/>
              <w:rFonts w:ascii="RN House Sans Regular" w:hAnsi="RN House Sans Regular"/>
            </w:rPr>
            <w:t>Choose an item.</w:t>
          </w:r>
        </w:p>
      </w:docPartBody>
    </w:docPart>
    <w:docPart>
      <w:docPartPr>
        <w:name w:val="E115F284B10646EFBCAB7D3FFCA5DA2B"/>
        <w:category>
          <w:name w:val="General"/>
          <w:gallery w:val="placeholder"/>
        </w:category>
        <w:types>
          <w:type w:val="bbPlcHdr"/>
        </w:types>
        <w:behaviors>
          <w:behavior w:val="content"/>
        </w:behaviors>
        <w:guid w:val="{1DFEF02D-A60F-4D27-BBA0-664D8D07568B}"/>
      </w:docPartPr>
      <w:docPartBody>
        <w:p w:rsidR="00A10AA8" w:rsidRDefault="00EC5E2A" w:rsidP="00EC5E2A">
          <w:pPr>
            <w:pStyle w:val="E115F284B10646EFBCAB7D3FFCA5DA2B"/>
          </w:pPr>
          <w:r w:rsidRPr="0032793B">
            <w:rPr>
              <w:rStyle w:val="PlaceholderText"/>
              <w:rFonts w:ascii="RN House Sans Regular" w:hAnsi="RN House Sans Regular"/>
            </w:rPr>
            <w:t>Choose an item.</w:t>
          </w:r>
        </w:p>
      </w:docPartBody>
    </w:docPart>
    <w:docPart>
      <w:docPartPr>
        <w:name w:val="ECDF682D77EB4118A9924231C69D2654"/>
        <w:category>
          <w:name w:val="General"/>
          <w:gallery w:val="placeholder"/>
        </w:category>
        <w:types>
          <w:type w:val="bbPlcHdr"/>
        </w:types>
        <w:behaviors>
          <w:behavior w:val="content"/>
        </w:behaviors>
        <w:guid w:val="{FED208C0-6589-45B1-AD59-CAB999586717}"/>
      </w:docPartPr>
      <w:docPartBody>
        <w:p w:rsidR="00A10AA8" w:rsidRDefault="00EC5E2A" w:rsidP="00EC5E2A">
          <w:pPr>
            <w:pStyle w:val="ECDF682D77EB4118A9924231C69D2654"/>
          </w:pPr>
          <w:r w:rsidRPr="0032793B">
            <w:rPr>
              <w:rStyle w:val="PlaceholderText"/>
              <w:rFonts w:ascii="RN House Sans Regular" w:hAnsi="RN House Sans Regular"/>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N House Sans Regular">
    <w:panose1 w:val="020B0504020203020204"/>
    <w:charset w:val="00"/>
    <w:family w:val="swiss"/>
    <w:pitch w:val="variable"/>
    <w:sig w:usb0="A0000003" w:usb1="00000002" w:usb2="00000000" w:usb3="00000000" w:csb0="000001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48"/>
    <w:rsid w:val="00012984"/>
    <w:rsid w:val="00024533"/>
    <w:rsid w:val="00083D48"/>
    <w:rsid w:val="00324D0A"/>
    <w:rsid w:val="004301B8"/>
    <w:rsid w:val="00436E2B"/>
    <w:rsid w:val="00447EF6"/>
    <w:rsid w:val="005776F5"/>
    <w:rsid w:val="006A72C1"/>
    <w:rsid w:val="006D5423"/>
    <w:rsid w:val="007600CB"/>
    <w:rsid w:val="007B373A"/>
    <w:rsid w:val="008960E3"/>
    <w:rsid w:val="00912E88"/>
    <w:rsid w:val="00A10AA8"/>
    <w:rsid w:val="00A644E2"/>
    <w:rsid w:val="00A923A5"/>
    <w:rsid w:val="00AE15FB"/>
    <w:rsid w:val="00B90335"/>
    <w:rsid w:val="00BB68A0"/>
    <w:rsid w:val="00CC41E0"/>
    <w:rsid w:val="00CF7637"/>
    <w:rsid w:val="00DE56C2"/>
    <w:rsid w:val="00E430FD"/>
    <w:rsid w:val="00EC5E2A"/>
    <w:rsid w:val="00F3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E2A"/>
    <w:rPr>
      <w:color w:val="808080"/>
    </w:rPr>
  </w:style>
  <w:style w:type="paragraph" w:customStyle="1" w:styleId="FC541EE8CE0A4FBF835259CF1FA47E631">
    <w:name w:val="FC541EE8CE0A4FBF835259CF1FA47E631"/>
    <w:rsid w:val="006D5423"/>
    <w:rPr>
      <w:rFonts w:eastAsiaTheme="minorHAnsi"/>
      <w:lang w:eastAsia="en-US"/>
    </w:rPr>
  </w:style>
  <w:style w:type="paragraph" w:customStyle="1" w:styleId="DEA14609980B4BA6BB98EE5AC7B08370">
    <w:name w:val="DEA14609980B4BA6BB98EE5AC7B08370"/>
    <w:rsid w:val="00CF7637"/>
  </w:style>
  <w:style w:type="paragraph" w:customStyle="1" w:styleId="3A7AF580CD2A4BC0AC4809D11E85C8171">
    <w:name w:val="3A7AF580CD2A4BC0AC4809D11E85C8171"/>
    <w:rsid w:val="006D5423"/>
    <w:rPr>
      <w:rFonts w:eastAsiaTheme="minorHAnsi"/>
      <w:lang w:eastAsia="en-US"/>
    </w:rPr>
  </w:style>
  <w:style w:type="paragraph" w:customStyle="1" w:styleId="781FB546EFE84615ACD382E1336BC0F11">
    <w:name w:val="781FB546EFE84615ACD382E1336BC0F11"/>
    <w:rsid w:val="006D5423"/>
    <w:rPr>
      <w:rFonts w:eastAsiaTheme="minorHAnsi"/>
      <w:lang w:eastAsia="en-US"/>
    </w:rPr>
  </w:style>
  <w:style w:type="paragraph" w:customStyle="1" w:styleId="EC31F11656034CC9BD4ACBCAEB513F66">
    <w:name w:val="EC31F11656034CC9BD4ACBCAEB513F66"/>
    <w:rsid w:val="00EC5E2A"/>
  </w:style>
  <w:style w:type="paragraph" w:customStyle="1" w:styleId="E115F284B10646EFBCAB7D3FFCA5DA2B">
    <w:name w:val="E115F284B10646EFBCAB7D3FFCA5DA2B"/>
    <w:rsid w:val="00EC5E2A"/>
  </w:style>
  <w:style w:type="paragraph" w:customStyle="1" w:styleId="ECDF682D77EB4118A9924231C69D2654">
    <w:name w:val="ECDF682D77EB4118A9924231C69D2654"/>
    <w:rsid w:val="00EC5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2074e9-c710-4c44-ac28-0af080cd726c" xsi:nil="true"/>
    <lcf76f155ced4ddcb4097134ff3c332f xmlns="bf178f9d-fdb5-495e-884f-d9196d3427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D0EB68F1EBF041873BA25F5D392E4A" ma:contentTypeVersion="15" ma:contentTypeDescription="Create a new document." ma:contentTypeScope="" ma:versionID="7827ffd8513f454109ae70a124557592">
  <xsd:schema xmlns:xsd="http://www.w3.org/2001/XMLSchema" xmlns:xs="http://www.w3.org/2001/XMLSchema" xmlns:p="http://schemas.microsoft.com/office/2006/metadata/properties" xmlns:ns2="bf178f9d-fdb5-495e-884f-d9196d3427c1" xmlns:ns3="322074e9-c710-4c44-ac28-0af080cd726c" targetNamespace="http://schemas.microsoft.com/office/2006/metadata/properties" ma:root="true" ma:fieldsID="d6842e4194352f7a7fcdcb702aff5568" ns2:_="" ns3:_="">
    <xsd:import namespace="bf178f9d-fdb5-495e-884f-d9196d3427c1"/>
    <xsd:import namespace="322074e9-c710-4c44-ac28-0af080cd72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78f9d-fdb5-495e-884f-d9196d342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4e50ab-2525-4d7d-b1c5-799b674f96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2074e9-c710-4c44-ac28-0af080cd72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b5c942-ca86-424d-bdfc-04a5093c16c3}" ma:internalName="TaxCatchAll" ma:showField="CatchAllData" ma:web="322074e9-c710-4c44-ac28-0af080cd7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23672-CF79-4EE5-ACE8-D6DF76D6BFBD}">
  <ds:schemaRefs>
    <ds:schemaRef ds:uri="http://schemas.microsoft.com/sharepoint/v3/contenttype/forms"/>
  </ds:schemaRefs>
</ds:datastoreItem>
</file>

<file path=customXml/itemProps2.xml><?xml version="1.0" encoding="utf-8"?>
<ds:datastoreItem xmlns:ds="http://schemas.openxmlformats.org/officeDocument/2006/customXml" ds:itemID="{4AD77A9C-5D4D-4965-AA4F-6DE915461CE4}">
  <ds:schemaRefs>
    <ds:schemaRef ds:uri="http://schemas.microsoft.com/office/2006/metadata/properties"/>
    <ds:schemaRef ds:uri="http://schemas.microsoft.com/office/infopath/2007/PartnerControls"/>
    <ds:schemaRef ds:uri="322074e9-c710-4c44-ac28-0af080cd726c"/>
    <ds:schemaRef ds:uri="bf178f9d-fdb5-495e-884f-d9196d3427c1"/>
  </ds:schemaRefs>
</ds:datastoreItem>
</file>

<file path=customXml/itemProps3.xml><?xml version="1.0" encoding="utf-8"?>
<ds:datastoreItem xmlns:ds="http://schemas.openxmlformats.org/officeDocument/2006/customXml" ds:itemID="{AF19D8AA-DDF3-477A-B540-F5E5D83FB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78f9d-fdb5-495e-884f-d9196d3427c1"/>
    <ds:schemaRef ds:uri="322074e9-c710-4c44-ac28-0af080cd7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Imlah, Rachael (Retail DigiTech)</dc:creator>
  <cp:keywords/>
  <dc:description/>
  <cp:lastModifiedBy>Westlake-tritton, Benjamin (Communications)</cp:lastModifiedBy>
  <cp:revision>3</cp:revision>
  <dcterms:created xsi:type="dcterms:W3CDTF">2023-08-04T10:14:00Z</dcterms:created>
  <dcterms:modified xsi:type="dcterms:W3CDTF">2023-08-04T10:15:00Z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0x0101002ED0EB68F1EBF041873BA25F5D392E4A</vt:lpwstr>
  </property>
  <property fmtid="{D5CDD505-2E9C-101B-9397-08002B2CF9AE}" pid="3" name="MediaServiceImageTags">
    <vt:lpwstr/>
  </property>
</Properties>
</file>